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288EF" w14:textId="43EA9BBD" w:rsidR="00CA1B14" w:rsidRDefault="00BF73F9" w:rsidP="00CC26F9">
      <w:pPr>
        <w:spacing w:before="0" w:after="480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CC26F9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Lisa </w:t>
      </w:r>
      <w:r w:rsidR="00E654AE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9</w:t>
      </w:r>
      <w:r w:rsidR="004A611F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</w:p>
    <w:p w14:paraId="34CBE602" w14:textId="689985AB" w:rsidR="00BF73F9" w:rsidRDefault="00041F75" w:rsidP="004D7249">
      <w:pPr>
        <w:spacing w:before="0" w:after="48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Transpordiameti</w:t>
      </w:r>
      <w:r w:rsidR="00255B4F" w:rsidRPr="004D7249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215BF3" w:rsidRPr="004D7249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tehnilised </w:t>
      </w:r>
      <w:r w:rsidR="00CA1B14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tingimused </w:t>
      </w:r>
      <w:r w:rsidR="00707BF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T-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8</w:t>
      </w:r>
      <w:r w:rsidR="00707BF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Tallinn-</w:t>
      </w:r>
      <w:r w:rsidR="00494231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Paldiski</w:t>
      </w:r>
      <w:r w:rsidR="00C0495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707BF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km</w:t>
      </w:r>
      <w:r w:rsidR="003F212B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7310EC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13,9-24,2 </w:t>
      </w:r>
      <w:r w:rsidR="00494231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Harku </w:t>
      </w:r>
      <w:r w:rsidR="007310EC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– Keila</w:t>
      </w:r>
      <w:r w:rsidR="00FE7894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494231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tee</w:t>
      </w:r>
      <w:r w:rsidR="007310EC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lõigu</w:t>
      </w:r>
      <w:r w:rsidR="00707BF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096189" w:rsidRPr="004D7249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valgustuse projekti koostamiseks</w:t>
      </w:r>
      <w:r w:rsidR="00EF1FCB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 xml:space="preserve"> </w:t>
      </w:r>
      <w:r w:rsidR="005D2D22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ja kriteeriumid valgustite valiku</w:t>
      </w:r>
      <w:r w:rsidR="00707BF3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ks</w:t>
      </w:r>
      <w:r w:rsidR="005D2D22">
        <w:rPr>
          <w:rFonts w:ascii="Times New Roman" w:hAnsi="Times New Roman"/>
          <w:b/>
          <w:bCs/>
          <w:color w:val="000000"/>
          <w:sz w:val="24"/>
          <w:szCs w:val="24"/>
          <w:lang w:val="et-EE"/>
        </w:rPr>
        <w:t>.</w:t>
      </w:r>
    </w:p>
    <w:p w14:paraId="0D43A283" w14:textId="77777777" w:rsidR="006C6038" w:rsidRPr="006C6038" w:rsidRDefault="006C6038" w:rsidP="006C6038">
      <w:pPr>
        <w:pStyle w:val="Taandegakehatekst"/>
        <w:rPr>
          <w:lang w:val="et-EE"/>
        </w:rPr>
      </w:pPr>
    </w:p>
    <w:p w14:paraId="76BE2F83" w14:textId="77777777" w:rsidR="004A3F4C" w:rsidRPr="004D7249" w:rsidRDefault="004A3F4C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Standardid ja normid</w:t>
      </w:r>
    </w:p>
    <w:p w14:paraId="7931B012" w14:textId="77777777" w:rsidR="004A3F4C" w:rsidRPr="004D7249" w:rsidRDefault="0025656D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CEN/TR 13201- 1:2014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Teevalgustus.</w:t>
      </w:r>
      <w:r w:rsidR="00C47961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>Osa 1: Valgustusklasside valik</w:t>
      </w:r>
      <w:r w:rsidRPr="004D7249">
        <w:rPr>
          <w:rFonts w:ascii="Times New Roman" w:eastAsia="Times New Roman" w:hAnsi="Times New Roman"/>
          <w:sz w:val="24"/>
          <w:szCs w:val="24"/>
          <w:lang w:val="et-EE"/>
        </w:rPr>
        <w:t>u juhised</w:t>
      </w:r>
    </w:p>
    <w:p w14:paraId="023C8992" w14:textId="77777777" w:rsidR="004A3F4C" w:rsidRPr="004D7249" w:rsidRDefault="0025656D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EVS-EN 13201- 2:2015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Teevalgustus.</w:t>
      </w:r>
      <w:r w:rsidR="00C47961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>Osa 2: Teostusnõuded</w:t>
      </w:r>
    </w:p>
    <w:p w14:paraId="67765039" w14:textId="77777777" w:rsidR="004A3F4C" w:rsidRPr="004D7249" w:rsidRDefault="0025656D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EVS-EN 13201- 3:2015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Teevalgustus.</w:t>
      </w:r>
      <w:r w:rsidR="00C47961"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</w:t>
      </w:r>
      <w:r w:rsidR="004A3F4C" w:rsidRPr="004D7249">
        <w:rPr>
          <w:rFonts w:ascii="Times New Roman" w:eastAsia="Times New Roman" w:hAnsi="Times New Roman"/>
          <w:sz w:val="24"/>
          <w:szCs w:val="24"/>
          <w:lang w:val="et-EE"/>
        </w:rPr>
        <w:t>Osa 3: Valgustussuuruste arvutamine</w:t>
      </w:r>
    </w:p>
    <w:p w14:paraId="40F07EAA" w14:textId="77777777" w:rsidR="0025656D" w:rsidRDefault="0025656D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EV-HD 60364-7-714:2012 Madalapingelised elektripaigaldised. O</w:t>
      </w:r>
      <w:r w:rsidR="002C6EE4" w:rsidRPr="004D7249">
        <w:rPr>
          <w:rFonts w:ascii="Times New Roman" w:eastAsia="Times New Roman" w:hAnsi="Times New Roman"/>
          <w:sz w:val="24"/>
          <w:szCs w:val="24"/>
          <w:lang w:val="et-EE"/>
        </w:rPr>
        <w:t>sa</w:t>
      </w:r>
      <w:r w:rsidRPr="004D7249">
        <w:rPr>
          <w:rFonts w:ascii="Times New Roman" w:eastAsia="Times New Roman" w:hAnsi="Times New Roman"/>
          <w:sz w:val="24"/>
          <w:szCs w:val="24"/>
          <w:lang w:val="et-EE"/>
        </w:rPr>
        <w:t xml:space="preserve"> 7-714. Nõuded elektripaigaldistele ja paikadele. Välisvalgustuspaigaldised</w:t>
      </w:r>
    </w:p>
    <w:p w14:paraId="65381613" w14:textId="77777777" w:rsidR="006D5CB9" w:rsidRPr="005E6CC1" w:rsidRDefault="006D5CB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5E6CC1">
        <w:rPr>
          <w:rFonts w:ascii="Times New Roman" w:eastAsia="Times New Roman" w:hAnsi="Times New Roman"/>
          <w:sz w:val="24"/>
          <w:szCs w:val="24"/>
          <w:lang w:val="et-EE"/>
        </w:rPr>
        <w:t xml:space="preserve">EVS-EN 40 S </w:t>
      </w:r>
      <w:r w:rsidR="00657FAB" w:rsidRPr="005E6CC1">
        <w:rPr>
          <w:rFonts w:ascii="Times New Roman" w:eastAsia="Times New Roman" w:hAnsi="Times New Roman"/>
          <w:sz w:val="24"/>
          <w:szCs w:val="24"/>
          <w:lang w:val="et-EE"/>
        </w:rPr>
        <w:t xml:space="preserve">  </w:t>
      </w:r>
      <w:r w:rsidR="00996F66" w:rsidRPr="005E6CC1">
        <w:rPr>
          <w:rFonts w:ascii="Times New Roman" w:eastAsia="Times New Roman" w:hAnsi="Times New Roman"/>
          <w:sz w:val="24"/>
          <w:szCs w:val="24"/>
          <w:lang w:val="et-EE"/>
        </w:rPr>
        <w:t>Metallmastid</w:t>
      </w:r>
    </w:p>
    <w:p w14:paraId="33B3BA55" w14:textId="77777777" w:rsidR="006D5CB9" w:rsidRDefault="006D5CB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5E6CC1">
        <w:rPr>
          <w:rFonts w:ascii="Times New Roman" w:eastAsia="Times New Roman" w:hAnsi="Times New Roman"/>
          <w:sz w:val="24"/>
          <w:szCs w:val="24"/>
          <w:lang w:val="et-EE"/>
        </w:rPr>
        <w:t>EVS-EN 14991 : 2007</w:t>
      </w:r>
      <w:r w:rsidR="00F86946" w:rsidRPr="005E6CC1">
        <w:rPr>
          <w:rFonts w:ascii="Times New Roman" w:eastAsia="Times New Roman" w:hAnsi="Times New Roman"/>
          <w:sz w:val="24"/>
          <w:szCs w:val="24"/>
          <w:lang w:val="et-EE"/>
        </w:rPr>
        <w:t xml:space="preserve"> Betoonvalmistooted</w:t>
      </w:r>
      <w:r w:rsidR="00657FAB" w:rsidRPr="005E6CC1">
        <w:rPr>
          <w:rFonts w:ascii="Times New Roman" w:eastAsia="Times New Roman" w:hAnsi="Times New Roman"/>
          <w:sz w:val="24"/>
          <w:szCs w:val="24"/>
          <w:lang w:val="et-EE"/>
        </w:rPr>
        <w:t>. Vundamendielemendid.</w:t>
      </w:r>
    </w:p>
    <w:p w14:paraId="11002A25" w14:textId="77777777" w:rsidR="002D1A76" w:rsidRPr="005E6CC1" w:rsidRDefault="002D1A76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eastAsia="Times New Roman" w:hAnsi="Times New Roman"/>
          <w:sz w:val="24"/>
          <w:szCs w:val="24"/>
          <w:lang w:val="et-EE"/>
        </w:rPr>
        <w:t>EN 60598-1: Valgustid . Osa 1: Üldnõuded ja katsetused.</w:t>
      </w:r>
    </w:p>
    <w:p w14:paraId="4E5D8A0F" w14:textId="77777777" w:rsidR="004D7249" w:rsidRPr="00346DC9" w:rsidRDefault="004D724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EN 60598-2-3: Valgustid. Osa 2-3: Erinõuded. Valgustid teede ja tänavate</w:t>
      </w:r>
      <w:r w:rsidRPr="004D7249">
        <w:rPr>
          <w:rFonts w:ascii="Times New Roman" w:hAnsi="Times New Roman"/>
          <w:strike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valgustamiseks.</w:t>
      </w:r>
    </w:p>
    <w:p w14:paraId="75863943" w14:textId="77777777" w:rsidR="00346DC9" w:rsidRPr="001B35D6" w:rsidRDefault="00346DC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EN 62722-2-1:2016 Valgustuse toimivusnäitajad. Osa 2-1: Erinõuded leedvalgustitele.</w:t>
      </w:r>
    </w:p>
    <w:p w14:paraId="394FBB0C" w14:textId="77777777" w:rsidR="001B35D6" w:rsidRPr="00E26CC9" w:rsidRDefault="008F7AD0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EN 61000-3 Elektromagnetiline ühilduvus.</w:t>
      </w:r>
    </w:p>
    <w:p w14:paraId="42C79101" w14:textId="77777777" w:rsidR="00E26CC9" w:rsidRPr="00E26CC9" w:rsidRDefault="00E26CC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2014/30/EU – Elektromagnetiline ühilduvus.</w:t>
      </w:r>
    </w:p>
    <w:p w14:paraId="7D129E70" w14:textId="77777777" w:rsidR="00E26CC9" w:rsidRPr="00E26CC9" w:rsidRDefault="00E26CC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EVS-EN 62717:2017 Üldvalgustuse leedmoodulid. Toimivus ja nõuded.</w:t>
      </w:r>
    </w:p>
    <w:p w14:paraId="4E552F0A" w14:textId="77777777" w:rsidR="00E26CC9" w:rsidRPr="00E26CC9" w:rsidRDefault="00E26CC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EN 62031: Üldtarbevalgustuse valgusdioodmoodulid. Ohutusnõuded.</w:t>
      </w:r>
    </w:p>
    <w:p w14:paraId="34FA7251" w14:textId="77777777" w:rsidR="00E26CC9" w:rsidRPr="00A96E70" w:rsidRDefault="00E26CC9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EN 55015: Elektrivalgustustite ja nende sarnaste seadmete raadiohäiringu tunnussuuruste piirväärtused ja mõõtemeetodid. </w:t>
      </w:r>
    </w:p>
    <w:p w14:paraId="0700658C" w14:textId="77777777" w:rsidR="00A96E70" w:rsidRPr="00E6481C" w:rsidRDefault="00A96E70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EN 61547: Üldvalgustusseadmed. Elektromagnetilise ühilduvuse häiringu</w:t>
      </w:r>
      <w:r w:rsidR="00C42FAD">
        <w:rPr>
          <w:rFonts w:ascii="Times New Roman" w:hAnsi="Times New Roman"/>
          <w:sz w:val="24"/>
          <w:szCs w:val="24"/>
          <w:lang w:val="et-EE"/>
        </w:rPr>
        <w:t>kindluse nõuded.</w:t>
      </w:r>
    </w:p>
    <w:p w14:paraId="3544505A" w14:textId="77777777" w:rsidR="00E6481C" w:rsidRPr="00E6481C" w:rsidRDefault="00E6481C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E6481C">
        <w:rPr>
          <w:rFonts w:ascii="Times New Roman" w:hAnsi="Times New Roman"/>
          <w:sz w:val="24"/>
          <w:szCs w:val="24"/>
          <w:lang w:val="et-EE"/>
        </w:rPr>
        <w:t>E</w:t>
      </w:r>
      <w:r w:rsidRPr="00E6481C">
        <w:rPr>
          <w:rFonts w:ascii="Times New Roman" w:hAnsi="Times New Roman"/>
        </w:rPr>
        <w:t>N 61347-2-13: Lampide juhtimisseadised. Osa 2-13: Erinõuded valgusdioodmoodulite</w:t>
      </w:r>
    </w:p>
    <w:p w14:paraId="18CB51C8" w14:textId="77777777" w:rsidR="008D1AD1" w:rsidRPr="008D1AD1" w:rsidRDefault="00E6481C" w:rsidP="00E6481C">
      <w:pPr>
        <w:pStyle w:val="Loendilik"/>
        <w:spacing w:before="0"/>
        <w:ind w:left="144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E6481C">
        <w:rPr>
          <w:rFonts w:ascii="Times New Roman" w:hAnsi="Times New Roman"/>
        </w:rPr>
        <w:t xml:space="preserve">alalis- </w:t>
      </w:r>
      <w:proofErr w:type="gramStart"/>
      <w:r w:rsidRPr="00E6481C">
        <w:rPr>
          <w:rFonts w:ascii="Times New Roman" w:hAnsi="Times New Roman"/>
        </w:rPr>
        <w:t xml:space="preserve">või </w:t>
      </w:r>
      <w:r w:rsidR="008D1AD1" w:rsidRPr="00E6481C">
        <w:rPr>
          <w:rFonts w:ascii="Times New Roman" w:hAnsi="Times New Roman"/>
        </w:rPr>
        <w:t xml:space="preserve"> </w:t>
      </w:r>
      <w:r w:rsidRPr="00E6481C">
        <w:rPr>
          <w:rFonts w:ascii="Times New Roman" w:hAnsi="Times New Roman"/>
        </w:rPr>
        <w:t>vahelduvvoolut</w:t>
      </w:r>
      <w:r>
        <w:rPr>
          <w:rFonts w:ascii="Times New Roman" w:hAnsi="Times New Roman"/>
        </w:rPr>
        <w:t>o</w:t>
      </w:r>
      <w:r w:rsidRPr="00E6481C">
        <w:rPr>
          <w:rFonts w:ascii="Times New Roman" w:hAnsi="Times New Roman"/>
        </w:rPr>
        <w:t>itelistele</w:t>
      </w:r>
      <w:proofErr w:type="gramEnd"/>
      <w:r w:rsidRPr="00E6481C">
        <w:rPr>
          <w:rFonts w:ascii="Times New Roman" w:hAnsi="Times New Roman"/>
        </w:rPr>
        <w:t xml:space="preserve"> juhtimisseadistele .</w:t>
      </w:r>
      <w:r w:rsidR="008D1AD1" w:rsidRPr="00E6481C">
        <w:rPr>
          <w:rFonts w:ascii="Times New Roman" w:hAnsi="Times New Roman"/>
        </w:rPr>
        <w:t xml:space="preserve"> </w:t>
      </w:r>
    </w:p>
    <w:p w14:paraId="4B0D2B44" w14:textId="77777777" w:rsidR="004A3F4C" w:rsidRPr="004D7249" w:rsidRDefault="00F50AA4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Teetööde tehniline kirjeldus 19.01.2016</w:t>
      </w:r>
    </w:p>
    <w:p w14:paraId="53419FBA" w14:textId="77777777" w:rsidR="00F50AA4" w:rsidRPr="004D7249" w:rsidRDefault="00DA37F4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>
        <w:rPr>
          <w:rFonts w:ascii="Times New Roman" w:eastAsia="Times New Roman" w:hAnsi="Times New Roman"/>
          <w:sz w:val="24"/>
          <w:szCs w:val="24"/>
          <w:lang w:val="et-EE"/>
        </w:rPr>
        <w:t>Riigimaantee valgustamise juhis</w:t>
      </w:r>
    </w:p>
    <w:p w14:paraId="17997C1D" w14:textId="77777777" w:rsidR="004A3F4C" w:rsidRPr="004D7249" w:rsidRDefault="004A3F4C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EVS-IEC 60364-4-41 Ehitiste elektripaigaldised. Osa 4-41: Kaitseviisid. Kaitse elektrilöögi eest</w:t>
      </w:r>
    </w:p>
    <w:p w14:paraId="763B1A55" w14:textId="77777777" w:rsidR="00F50AA4" w:rsidRPr="004D7249" w:rsidRDefault="00F50AA4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Seadme ohutuse seadus</w:t>
      </w:r>
    </w:p>
    <w:p w14:paraId="546E18C0" w14:textId="77777777" w:rsidR="00F50AA4" w:rsidRPr="004D7249" w:rsidRDefault="00F50AA4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EVS 843:2016 Linnatänavad</w:t>
      </w:r>
    </w:p>
    <w:p w14:paraId="1EB870EB" w14:textId="77777777" w:rsidR="004A3F4C" w:rsidRPr="004D7249" w:rsidRDefault="004A3F4C" w:rsidP="004D7249">
      <w:pPr>
        <w:pStyle w:val="Loendilik"/>
        <w:numPr>
          <w:ilvl w:val="0"/>
          <w:numId w:val="10"/>
        </w:numPr>
        <w:spacing w:before="0"/>
        <w:jc w:val="both"/>
        <w:rPr>
          <w:rFonts w:ascii="Times New Roman" w:eastAsia="Times New Roman" w:hAnsi="Times New Roman"/>
          <w:sz w:val="24"/>
          <w:szCs w:val="24"/>
          <w:lang w:val="et-EE"/>
        </w:rPr>
      </w:pPr>
      <w:r w:rsidRPr="004D7249">
        <w:rPr>
          <w:rFonts w:ascii="Times New Roman" w:eastAsia="Times New Roman" w:hAnsi="Times New Roman"/>
          <w:sz w:val="24"/>
          <w:szCs w:val="24"/>
          <w:lang w:val="et-EE"/>
        </w:rPr>
        <w:t>EE 10421629-JV ST 5-6 0,4 – 20 kV võrgustandard</w:t>
      </w:r>
    </w:p>
    <w:p w14:paraId="24D0A1D1" w14:textId="77777777" w:rsidR="00B069A3" w:rsidRPr="004D7249" w:rsidRDefault="004A3F4C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Valgustite valik</w:t>
      </w:r>
    </w:p>
    <w:p w14:paraId="72DC9C79" w14:textId="77777777" w:rsidR="00A86BB0" w:rsidRPr="00A86BB0" w:rsidRDefault="00B069A3" w:rsidP="00A86BB0">
      <w:pPr>
        <w:spacing w:line="360" w:lineRule="auto"/>
      </w:pPr>
      <w:r w:rsidRPr="004D7249">
        <w:rPr>
          <w:rFonts w:ascii="Times New Roman" w:hAnsi="Times New Roman"/>
          <w:sz w:val="24"/>
          <w:szCs w:val="24"/>
          <w:lang w:val="et-EE"/>
        </w:rPr>
        <w:t>Projekteerija</w:t>
      </w:r>
      <w:r w:rsidR="004D7249" w:rsidRPr="004D7249">
        <w:rPr>
          <w:rFonts w:ascii="Times New Roman" w:hAnsi="Times New Roman"/>
          <w:sz w:val="24"/>
          <w:szCs w:val="24"/>
          <w:lang w:val="et-EE"/>
        </w:rPr>
        <w:t xml:space="preserve"> peab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kasuta</w:t>
      </w:r>
      <w:r w:rsidR="004D7249" w:rsidRPr="004D7249">
        <w:rPr>
          <w:rFonts w:ascii="Times New Roman" w:hAnsi="Times New Roman"/>
          <w:sz w:val="24"/>
          <w:szCs w:val="24"/>
          <w:lang w:val="et-EE"/>
        </w:rPr>
        <w:t>ma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standardit </w:t>
      </w:r>
      <w:r w:rsidR="004F6794" w:rsidRPr="004D7249">
        <w:rPr>
          <w:rFonts w:ascii="Times New Roman" w:hAnsi="Times New Roman"/>
          <w:sz w:val="24"/>
          <w:szCs w:val="24"/>
          <w:lang w:val="et-EE"/>
        </w:rPr>
        <w:t>„</w:t>
      </w:r>
      <w:r w:rsidRPr="004D7249">
        <w:rPr>
          <w:rFonts w:ascii="Times New Roman" w:hAnsi="Times New Roman"/>
          <w:sz w:val="24"/>
          <w:szCs w:val="24"/>
          <w:lang w:val="et-EE"/>
        </w:rPr>
        <w:t>CEN/TR 13201-1:2014 Teevalgustus. Osa 1 Valgustusklasside valiku juhised“ ja lisab projekti</w:t>
      </w:r>
      <w:r w:rsidR="00BF0CF7" w:rsidRPr="004D7249">
        <w:rPr>
          <w:rFonts w:ascii="Times New Roman" w:hAnsi="Times New Roman"/>
          <w:sz w:val="24"/>
          <w:szCs w:val="24"/>
          <w:lang w:val="et-EE"/>
        </w:rPr>
        <w:t xml:space="preserve"> seletuskirja valgustusklassi valiku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arvutuskäigu.</w:t>
      </w:r>
      <w:r w:rsidR="000411CE">
        <w:rPr>
          <w:rFonts w:ascii="Times New Roman" w:hAnsi="Times New Roman"/>
          <w:sz w:val="24"/>
          <w:szCs w:val="24"/>
          <w:lang w:val="et-EE"/>
        </w:rPr>
        <w:t xml:space="preserve"> Valgustusklass </w:t>
      </w:r>
      <w:r w:rsidR="0073455D">
        <w:rPr>
          <w:rFonts w:ascii="Times New Roman" w:hAnsi="Times New Roman"/>
          <w:sz w:val="24"/>
          <w:szCs w:val="24"/>
          <w:lang w:val="et-EE"/>
        </w:rPr>
        <w:t xml:space="preserve"> kooskõlastada</w:t>
      </w:r>
      <w:r w:rsidR="000411CE">
        <w:rPr>
          <w:rFonts w:ascii="Times New Roman" w:hAnsi="Times New Roman"/>
          <w:sz w:val="24"/>
          <w:szCs w:val="24"/>
          <w:lang w:val="et-EE"/>
        </w:rPr>
        <w:t xml:space="preserve"> Tellijaga.</w:t>
      </w:r>
    </w:p>
    <w:p w14:paraId="146BCE16" w14:textId="38880857" w:rsidR="00A86BB0" w:rsidRDefault="00A86BB0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Teede valgustamiseks kasutada </w:t>
      </w:r>
      <w:r w:rsidR="00F2571B">
        <w:rPr>
          <w:rFonts w:ascii="Times New Roman" w:hAnsi="Times New Roman"/>
          <w:sz w:val="24"/>
          <w:szCs w:val="24"/>
          <w:lang w:val="et-EE"/>
        </w:rPr>
        <w:t xml:space="preserve">leed </w:t>
      </w:r>
      <w:r>
        <w:rPr>
          <w:rFonts w:ascii="Times New Roman" w:hAnsi="Times New Roman"/>
          <w:sz w:val="24"/>
          <w:szCs w:val="24"/>
          <w:lang w:val="et-EE"/>
        </w:rPr>
        <w:t xml:space="preserve">valgusteid, mis on saanud heakskiidu Soome Transpordiameti ja on kantud „Liikenneviraston Hyväksytyt tievalaisimet </w:t>
      </w:r>
      <w:r w:rsidR="007D3F3D">
        <w:rPr>
          <w:rFonts w:ascii="Times New Roman" w:hAnsi="Times New Roman"/>
          <w:sz w:val="24"/>
          <w:szCs w:val="24"/>
          <w:lang w:val="et-EE"/>
        </w:rPr>
        <w:t>04</w:t>
      </w:r>
      <w:r>
        <w:rPr>
          <w:rFonts w:ascii="Times New Roman" w:hAnsi="Times New Roman"/>
          <w:sz w:val="24"/>
          <w:szCs w:val="24"/>
          <w:lang w:val="et-EE"/>
        </w:rPr>
        <w:t>.</w:t>
      </w:r>
      <w:r w:rsidR="007D3F3D">
        <w:rPr>
          <w:rFonts w:ascii="Times New Roman" w:hAnsi="Times New Roman"/>
          <w:sz w:val="24"/>
          <w:szCs w:val="24"/>
          <w:lang w:val="et-EE"/>
        </w:rPr>
        <w:t>10</w:t>
      </w:r>
      <w:r>
        <w:rPr>
          <w:rFonts w:ascii="Times New Roman" w:hAnsi="Times New Roman"/>
          <w:sz w:val="24"/>
          <w:szCs w:val="24"/>
          <w:lang w:val="et-EE"/>
        </w:rPr>
        <w:t>.201</w:t>
      </w:r>
      <w:r w:rsidR="007D3F3D">
        <w:rPr>
          <w:rFonts w:ascii="Times New Roman" w:hAnsi="Times New Roman"/>
          <w:sz w:val="24"/>
          <w:szCs w:val="24"/>
          <w:lang w:val="et-EE"/>
        </w:rPr>
        <w:t>9</w:t>
      </w:r>
      <w:r>
        <w:rPr>
          <w:rFonts w:ascii="Times New Roman" w:hAnsi="Times New Roman"/>
          <w:sz w:val="24"/>
          <w:szCs w:val="24"/>
          <w:lang w:val="et-EE"/>
        </w:rPr>
        <w:t xml:space="preserve"> nimekirja või on läbinud analoogsed tüübikatsetused. </w:t>
      </w:r>
    </w:p>
    <w:p w14:paraId="06CDECD9" w14:textId="77777777" w:rsidR="000230FE" w:rsidRDefault="000230FE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</w:p>
    <w:p w14:paraId="250405EB" w14:textId="77777777" w:rsidR="000230FE" w:rsidRDefault="000230FE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</w:p>
    <w:p w14:paraId="2663CDFB" w14:textId="77777777" w:rsidR="004D7249" w:rsidRPr="004D7249" w:rsidRDefault="004D7249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lastRenderedPageBreak/>
        <w:t>Valgustite</w:t>
      </w:r>
      <w:r w:rsidR="000553AD">
        <w:rPr>
          <w:rFonts w:ascii="Times New Roman" w:hAnsi="Times New Roman"/>
          <w:sz w:val="24"/>
          <w:szCs w:val="24"/>
          <w:lang w:val="et-EE"/>
        </w:rPr>
        <w:t>le esitatavad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tehnilised parameetrid:</w:t>
      </w:r>
    </w:p>
    <w:p w14:paraId="5DE1E635" w14:textId="78F2C0FC" w:rsidR="00E44121" w:rsidRPr="00E44121" w:rsidRDefault="00122B55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valgusviljakus 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ehk efektiivsus </w:t>
      </w:r>
      <w:r w:rsidR="008B3904" w:rsidRPr="004D7249">
        <w:rPr>
          <w:rFonts w:ascii="Times New Roman" w:hAnsi="Times New Roman"/>
          <w:sz w:val="24"/>
          <w:szCs w:val="24"/>
          <w:lang w:val="et-EE"/>
        </w:rPr>
        <w:t>täisvõimsusel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peab olema peale optilisi ja</w:t>
      </w:r>
      <w:r w:rsidR="00F50AA4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termilisi </w:t>
      </w:r>
      <w:r w:rsidR="00432779">
        <w:rPr>
          <w:rFonts w:ascii="Times New Roman" w:hAnsi="Times New Roman"/>
          <w:sz w:val="24"/>
          <w:szCs w:val="24"/>
          <w:lang w:val="et-EE"/>
        </w:rPr>
        <w:t xml:space="preserve">kadusid vähemalt </w:t>
      </w:r>
      <w:r w:rsidR="00E44121" w:rsidRPr="00E44121">
        <w:rPr>
          <w:rFonts w:ascii="Times New Roman" w:hAnsi="Times New Roman"/>
          <w:sz w:val="24"/>
          <w:szCs w:val="24"/>
          <w:lang w:val="et-EE"/>
        </w:rPr>
        <w:t>120 lm/W.</w:t>
      </w:r>
    </w:p>
    <w:p w14:paraId="3E4958CB" w14:textId="77777777" w:rsidR="00122B55" w:rsidRPr="004D7249" w:rsidRDefault="00E44121" w:rsidP="00E44121">
      <w:pPr>
        <w:pStyle w:val="Loendilik"/>
        <w:spacing w:before="0" w:after="200"/>
        <w:ind w:left="709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L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ambi võimsus peab ole</w:t>
      </w:r>
      <w:r w:rsidR="00F549A7">
        <w:rPr>
          <w:rFonts w:ascii="Times New Roman" w:hAnsi="Times New Roman"/>
          <w:sz w:val="24"/>
          <w:szCs w:val="24"/>
          <w:lang w:val="et-EE"/>
        </w:rPr>
        <w:t>ma universaalse ballasti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abil reguleeritav;</w:t>
      </w:r>
    </w:p>
    <w:p w14:paraId="1EE03FE9" w14:textId="60E72C9E" w:rsidR="00122B55" w:rsidRPr="004D7249" w:rsidRDefault="00210C4A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Värvusindeks peab valgusti </w:t>
      </w:r>
      <w:r w:rsidR="00F2571B">
        <w:rPr>
          <w:rFonts w:ascii="Times New Roman" w:hAnsi="Times New Roman"/>
          <w:sz w:val="24"/>
          <w:szCs w:val="24"/>
          <w:lang w:val="et-EE"/>
        </w:rPr>
        <w:t>leed</w:t>
      </w:r>
      <w:r w:rsidR="004B02AF" w:rsidRPr="004D7249">
        <w:rPr>
          <w:rFonts w:ascii="Times New Roman" w:hAnsi="Times New Roman"/>
          <w:sz w:val="24"/>
          <w:szCs w:val="24"/>
          <w:lang w:val="et-EE"/>
        </w:rPr>
        <w:t>-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läätsedel olema ühesugune ja jääma 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>vahemiku</w:t>
      </w:r>
      <w:r w:rsidR="00E455AE">
        <w:rPr>
          <w:rFonts w:ascii="Times New Roman" w:hAnsi="Times New Roman"/>
          <w:sz w:val="24"/>
          <w:szCs w:val="24"/>
          <w:lang w:val="et-EE"/>
        </w:rPr>
        <w:t xml:space="preserve"> : sõidutee valgustitel 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41F75">
        <w:rPr>
          <w:rFonts w:ascii="Times New Roman" w:hAnsi="Times New Roman"/>
          <w:sz w:val="24"/>
          <w:szCs w:val="24"/>
          <w:lang w:val="et-EE"/>
        </w:rPr>
        <w:t>3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>000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–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41F75">
        <w:rPr>
          <w:rFonts w:ascii="Times New Roman" w:hAnsi="Times New Roman"/>
          <w:sz w:val="24"/>
          <w:szCs w:val="24"/>
          <w:lang w:val="et-EE"/>
        </w:rPr>
        <w:t>33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>00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>K</w:t>
      </w:r>
      <w:r w:rsidR="00E455AE">
        <w:rPr>
          <w:rFonts w:ascii="Times New Roman" w:hAnsi="Times New Roman"/>
          <w:sz w:val="24"/>
          <w:szCs w:val="24"/>
          <w:lang w:val="et-EE"/>
        </w:rPr>
        <w:t xml:space="preserve">,  ülekäiguraja valgustitel 5000-5500 K </w:t>
      </w:r>
      <w:r w:rsidR="001B14A1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E455AE">
        <w:rPr>
          <w:rFonts w:ascii="Times New Roman" w:hAnsi="Times New Roman"/>
          <w:sz w:val="24"/>
          <w:szCs w:val="24"/>
          <w:lang w:val="et-EE"/>
        </w:rPr>
        <w:t xml:space="preserve">JJT valgustitel 3000-3300 K </w:t>
      </w:r>
      <w:r w:rsidR="00D33C68">
        <w:rPr>
          <w:rFonts w:ascii="Times New Roman" w:hAnsi="Times New Roman"/>
          <w:sz w:val="24"/>
          <w:szCs w:val="24"/>
          <w:lang w:val="et-EE"/>
        </w:rPr>
        <w:t xml:space="preserve"> ja </w:t>
      </w:r>
      <w:r w:rsidR="001B14A1">
        <w:rPr>
          <w:rFonts w:ascii="Times New Roman" w:hAnsi="Times New Roman"/>
          <w:sz w:val="24"/>
          <w:szCs w:val="24"/>
          <w:lang w:val="et-EE"/>
        </w:rPr>
        <w:t>jalakäijate tunnelis 3000-3300K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;</w:t>
      </w:r>
    </w:p>
    <w:p w14:paraId="1C009128" w14:textId="77777777" w:rsidR="00122B55" w:rsidRPr="004D7249" w:rsidRDefault="00122B55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värviedastusindeks </w:t>
      </w:r>
      <w:r w:rsidR="00C336B2" w:rsidRPr="004D7249">
        <w:rPr>
          <w:rFonts w:ascii="Times New Roman" w:hAnsi="Times New Roman"/>
          <w:sz w:val="24"/>
          <w:szCs w:val="24"/>
          <w:lang w:val="et-EE"/>
        </w:rPr>
        <w:t xml:space="preserve">peab olema vähemalt </w:t>
      </w:r>
      <w:r w:rsidRPr="004D7249">
        <w:rPr>
          <w:rFonts w:ascii="Times New Roman" w:hAnsi="Times New Roman"/>
          <w:sz w:val="24"/>
          <w:szCs w:val="24"/>
          <w:lang w:val="et-EE"/>
        </w:rPr>
        <w:t>CRI</w:t>
      </w:r>
      <w:r w:rsidR="00C336B2" w:rsidRPr="004D7249">
        <w:rPr>
          <w:rFonts w:ascii="Times New Roman" w:hAnsi="Times New Roman"/>
          <w:sz w:val="24"/>
          <w:szCs w:val="24"/>
          <w:lang w:val="et-EE"/>
        </w:rPr>
        <w:t xml:space="preserve"> 70</w:t>
      </w:r>
      <w:r w:rsidR="004D7249">
        <w:rPr>
          <w:rFonts w:ascii="Times New Roman" w:hAnsi="Times New Roman"/>
          <w:sz w:val="24"/>
          <w:szCs w:val="24"/>
          <w:lang w:val="et-EE"/>
        </w:rPr>
        <w:t>;</w:t>
      </w:r>
    </w:p>
    <w:p w14:paraId="5CCD7842" w14:textId="77777777" w:rsidR="00506577" w:rsidRPr="004D7249" w:rsidRDefault="00506577" w:rsidP="004D7249">
      <w:pPr>
        <w:pStyle w:val="Loendilik"/>
        <w:numPr>
          <w:ilvl w:val="0"/>
          <w:numId w:val="5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tööiga vähemalt </w:t>
      </w:r>
      <w:r w:rsidR="001167B5" w:rsidRPr="004D7249">
        <w:rPr>
          <w:rFonts w:ascii="Times New Roman" w:hAnsi="Times New Roman"/>
          <w:sz w:val="24"/>
          <w:szCs w:val="24"/>
          <w:lang w:val="et-EE"/>
        </w:rPr>
        <w:t>100</w:t>
      </w:r>
      <w:r w:rsidR="004D7249">
        <w:rPr>
          <w:rFonts w:ascii="Times New Roman" w:hAnsi="Times New Roman"/>
          <w:sz w:val="24"/>
          <w:szCs w:val="24"/>
          <w:lang w:val="et-EE"/>
        </w:rPr>
        <w:t> 000 tundi;</w:t>
      </w:r>
    </w:p>
    <w:p w14:paraId="518B55D1" w14:textId="77777777" w:rsidR="00506577" w:rsidRPr="004D7249" w:rsidRDefault="00506577" w:rsidP="004D7249">
      <w:pPr>
        <w:pStyle w:val="Loendilik"/>
        <w:numPr>
          <w:ilvl w:val="0"/>
          <w:numId w:val="5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kogukaal </w:t>
      </w:r>
      <w:r w:rsidR="000411CE">
        <w:rPr>
          <w:rFonts w:ascii="Times New Roman" w:hAnsi="Times New Roman"/>
          <w:sz w:val="24"/>
          <w:szCs w:val="24"/>
          <w:lang w:val="et-EE"/>
        </w:rPr>
        <w:t>kuni 13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7249">
        <w:rPr>
          <w:rFonts w:ascii="Times New Roman" w:hAnsi="Times New Roman"/>
          <w:sz w:val="24"/>
          <w:szCs w:val="24"/>
          <w:lang w:val="et-EE"/>
        </w:rPr>
        <w:t>kg;</w:t>
      </w:r>
    </w:p>
    <w:p w14:paraId="69680498" w14:textId="77777777" w:rsidR="00122B55" w:rsidRDefault="00506577" w:rsidP="004D7249">
      <w:pPr>
        <w:pStyle w:val="Loendilik"/>
        <w:numPr>
          <w:ilvl w:val="0"/>
          <w:numId w:val="5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</w:t>
      </w:r>
      <w:r w:rsidR="00432779">
        <w:rPr>
          <w:rFonts w:ascii="Times New Roman" w:hAnsi="Times New Roman"/>
          <w:sz w:val="24"/>
          <w:szCs w:val="24"/>
          <w:lang w:val="et-EE"/>
        </w:rPr>
        <w:t>d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32779">
        <w:rPr>
          <w:rFonts w:ascii="Times New Roman" w:hAnsi="Times New Roman"/>
          <w:sz w:val="24"/>
          <w:szCs w:val="24"/>
          <w:lang w:val="et-EE"/>
        </w:rPr>
        <w:t xml:space="preserve">peavad taluma keskkonnatemperatuuri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-40 kuni + </w:t>
      </w:r>
      <w:r w:rsidRPr="004D7249">
        <w:rPr>
          <w:rFonts w:ascii="Times New Roman" w:hAnsi="Times New Roman"/>
          <w:sz w:val="24"/>
          <w:szCs w:val="24"/>
          <w:lang w:val="et-EE"/>
        </w:rPr>
        <w:t>5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0 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C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; </w:t>
      </w:r>
    </w:p>
    <w:p w14:paraId="56853AF8" w14:textId="77777777" w:rsidR="00432779" w:rsidRPr="005E6CC1" w:rsidRDefault="00432779" w:rsidP="004D7249">
      <w:pPr>
        <w:pStyle w:val="Loendilik"/>
        <w:numPr>
          <w:ilvl w:val="0"/>
          <w:numId w:val="5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5E6CC1">
        <w:rPr>
          <w:rFonts w:ascii="Times New Roman" w:hAnsi="Times New Roman"/>
          <w:sz w:val="24"/>
          <w:szCs w:val="24"/>
          <w:lang w:val="et-EE"/>
        </w:rPr>
        <w:t>Valgustite toimivus näitajad peavad olema  tagatud töökeskkonna temperatuuril -25 +25  C.</w:t>
      </w:r>
    </w:p>
    <w:p w14:paraId="503430AE" w14:textId="77777777" w:rsidR="00432779" w:rsidRPr="005E6CC1" w:rsidRDefault="00432779" w:rsidP="00432779">
      <w:pPr>
        <w:pStyle w:val="Loendilik"/>
        <w:spacing w:before="0" w:after="200"/>
        <w:ind w:left="709"/>
        <w:jc w:val="both"/>
        <w:rPr>
          <w:rFonts w:ascii="Times New Roman" w:hAnsi="Times New Roman"/>
          <w:sz w:val="24"/>
          <w:szCs w:val="24"/>
          <w:lang w:val="et-EE"/>
        </w:rPr>
      </w:pPr>
      <w:r w:rsidRPr="005E6CC1">
        <w:rPr>
          <w:rFonts w:ascii="Times New Roman" w:hAnsi="Times New Roman"/>
          <w:sz w:val="24"/>
          <w:szCs w:val="24"/>
          <w:lang w:val="et-EE"/>
        </w:rPr>
        <w:t>Külmemas keskkonnas peavad valgustid talitlema, kuid kõrvalekalle toimivus näitajatest on lubatud;</w:t>
      </w:r>
    </w:p>
    <w:p w14:paraId="7D3C7553" w14:textId="77777777" w:rsidR="003919E2" w:rsidRPr="004D7249" w:rsidRDefault="003919E2" w:rsidP="004D7249">
      <w:pPr>
        <w:pStyle w:val="Loendilik"/>
        <w:numPr>
          <w:ilvl w:val="0"/>
          <w:numId w:val="5"/>
        </w:numPr>
        <w:spacing w:before="0"/>
        <w:ind w:left="709" w:hanging="349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</w:t>
      </w:r>
      <w:r w:rsidR="004D7249">
        <w:rPr>
          <w:rFonts w:ascii="Times New Roman" w:hAnsi="Times New Roman"/>
          <w:sz w:val="24"/>
          <w:szCs w:val="24"/>
          <w:lang w:val="et-EE"/>
        </w:rPr>
        <w:t>ustid peavad omama CE</w:t>
      </w:r>
      <w:r w:rsidR="005C308B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A86BB0">
        <w:rPr>
          <w:rFonts w:ascii="Times New Roman" w:hAnsi="Times New Roman"/>
          <w:sz w:val="24"/>
          <w:szCs w:val="24"/>
          <w:lang w:val="et-EE"/>
        </w:rPr>
        <w:t xml:space="preserve"> ENEC </w:t>
      </w:r>
      <w:r w:rsidR="005C308B">
        <w:rPr>
          <w:rFonts w:ascii="Times New Roman" w:hAnsi="Times New Roman"/>
          <w:sz w:val="24"/>
          <w:szCs w:val="24"/>
          <w:lang w:val="et-EE"/>
        </w:rPr>
        <w:t xml:space="preserve">ja ENEC+ </w:t>
      </w:r>
      <w:r w:rsidR="00A86BB0">
        <w:rPr>
          <w:rFonts w:ascii="Times New Roman" w:hAnsi="Times New Roman"/>
          <w:sz w:val="24"/>
          <w:szCs w:val="24"/>
          <w:lang w:val="et-EE"/>
        </w:rPr>
        <w:t>märgist koos sertifitseeritud labori numbriga. Tellijal on õigus nõuda CE</w:t>
      </w:r>
      <w:r w:rsidR="005C308B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A86BB0">
        <w:rPr>
          <w:rFonts w:ascii="Times New Roman" w:hAnsi="Times New Roman"/>
          <w:sz w:val="24"/>
          <w:szCs w:val="24"/>
          <w:lang w:val="et-EE"/>
        </w:rPr>
        <w:t>ENEC</w:t>
      </w:r>
      <w:r w:rsidR="005C308B">
        <w:rPr>
          <w:rFonts w:ascii="Times New Roman" w:hAnsi="Times New Roman"/>
          <w:sz w:val="24"/>
          <w:szCs w:val="24"/>
          <w:lang w:val="et-EE"/>
        </w:rPr>
        <w:t xml:space="preserve"> ja ENEC+</w:t>
      </w:r>
      <w:r w:rsidR="00A86BB0">
        <w:rPr>
          <w:rFonts w:ascii="Times New Roman" w:hAnsi="Times New Roman"/>
          <w:sz w:val="24"/>
          <w:szCs w:val="24"/>
          <w:lang w:val="et-EE"/>
        </w:rPr>
        <w:t xml:space="preserve"> märgisega seotud </w:t>
      </w:r>
      <w:r w:rsidR="005C308B">
        <w:rPr>
          <w:rFonts w:ascii="Times New Roman" w:hAnsi="Times New Roman"/>
          <w:sz w:val="24"/>
          <w:szCs w:val="24"/>
          <w:lang w:val="et-EE"/>
        </w:rPr>
        <w:t>sertifikaate</w:t>
      </w:r>
      <w:r w:rsidR="00A86BB0">
        <w:rPr>
          <w:rFonts w:ascii="Times New Roman" w:hAnsi="Times New Roman"/>
          <w:sz w:val="24"/>
          <w:szCs w:val="24"/>
          <w:lang w:val="et-EE"/>
        </w:rPr>
        <w:t>.</w:t>
      </w:r>
    </w:p>
    <w:p w14:paraId="136DE37F" w14:textId="77777777" w:rsidR="003919E2" w:rsidRPr="004D7249" w:rsidRDefault="003919E2" w:rsidP="004D7249">
      <w:pPr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BD39CD" w14:textId="77777777" w:rsidR="00067F1F" w:rsidRPr="004D7249" w:rsidRDefault="00703A00" w:rsidP="004D7249">
      <w:pPr>
        <w:pStyle w:val="Loendilik"/>
        <w:numPr>
          <w:ilvl w:val="0"/>
          <w:numId w:val="5"/>
        </w:numPr>
        <w:spacing w:before="0"/>
        <w:ind w:left="851" w:hanging="425"/>
        <w:contextualSpacing w:val="0"/>
        <w:jc w:val="both"/>
        <w:rPr>
          <w:rFonts w:ascii="Times New Roman" w:hAnsi="Times New Roman"/>
          <w:color w:val="FF0000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Valgustid (kõik tüübid nõutud komplektsuses) peavad enne nende tarnimist olema läbinud vähemalt IK, IP ja EMC nõuetele vastavuse kontrolltestid Euroopa Liidu liikmesriigis või Euroopa Majanduspiirkonna lepinguriigis paiknevas, </w:t>
      </w:r>
      <w:r w:rsidR="004D7249">
        <w:rPr>
          <w:rFonts w:ascii="Times New Roman" w:hAnsi="Times New Roman"/>
          <w:sz w:val="24"/>
          <w:szCs w:val="24"/>
          <w:lang w:val="et-EE"/>
        </w:rPr>
        <w:t>selleks akrediteeritud asutuses;</w:t>
      </w:r>
    </w:p>
    <w:p w14:paraId="6B5F764A" w14:textId="77777777" w:rsidR="0049019C" w:rsidRPr="004D7249" w:rsidRDefault="00882DEB" w:rsidP="004D7249">
      <w:pPr>
        <w:pStyle w:val="Loendilik"/>
        <w:numPr>
          <w:ilvl w:val="0"/>
          <w:numId w:val="5"/>
        </w:numPr>
        <w:spacing w:before="0"/>
        <w:ind w:left="851" w:hanging="425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</w:t>
      </w:r>
      <w:r w:rsidR="006A369F">
        <w:rPr>
          <w:rFonts w:ascii="Times New Roman" w:hAnsi="Times New Roman"/>
          <w:sz w:val="24"/>
          <w:szCs w:val="24"/>
          <w:lang w:val="et-EE"/>
        </w:rPr>
        <w:t>kõikide komponentide (leed moodul, liiteseade</w:t>
      </w:r>
      <w:r w:rsidR="00157848">
        <w:rPr>
          <w:rFonts w:ascii="Times New Roman" w:hAnsi="Times New Roman"/>
          <w:sz w:val="24"/>
          <w:szCs w:val="24"/>
          <w:lang w:val="et-EE"/>
        </w:rPr>
        <w:t xml:space="preserve">, liigpingepiirik) </w:t>
      </w:r>
      <w:r w:rsidR="00067F1F" w:rsidRPr="004D7249">
        <w:rPr>
          <w:rFonts w:ascii="Times New Roman" w:hAnsi="Times New Roman"/>
          <w:sz w:val="24"/>
          <w:szCs w:val="24"/>
          <w:lang w:val="et-EE"/>
        </w:rPr>
        <w:t>toimivusnäitajad peavad olema v</w:t>
      </w:r>
      <w:r w:rsidR="000411CE">
        <w:rPr>
          <w:rFonts w:ascii="Times New Roman" w:hAnsi="Times New Roman"/>
          <w:sz w:val="24"/>
          <w:szCs w:val="24"/>
          <w:lang w:val="et-EE"/>
        </w:rPr>
        <w:t>ähemalt L9</w:t>
      </w:r>
      <w:r w:rsidRPr="004D7249">
        <w:rPr>
          <w:rFonts w:ascii="Times New Roman" w:hAnsi="Times New Roman"/>
          <w:sz w:val="24"/>
          <w:szCs w:val="24"/>
          <w:lang w:val="et-EE"/>
        </w:rPr>
        <w:t>0 </w:t>
      </w:r>
      <w:r w:rsidR="00067F1F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C0494" w:rsidRPr="004D7249">
        <w:rPr>
          <w:rFonts w:ascii="Times New Roman" w:hAnsi="Times New Roman"/>
          <w:sz w:val="24"/>
          <w:szCs w:val="24"/>
          <w:lang w:val="et-EE"/>
        </w:rPr>
        <w:t>10</w:t>
      </w:r>
      <w:r w:rsidRPr="004D7249">
        <w:rPr>
          <w:rFonts w:ascii="Times New Roman" w:hAnsi="Times New Roman"/>
          <w:sz w:val="24"/>
          <w:szCs w:val="24"/>
          <w:lang w:val="et-EE"/>
        </w:rPr>
        <w:t>0 000 h, +25 C juures.</w:t>
      </w:r>
      <w:r w:rsidR="007E65D1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9019C" w:rsidRPr="004D7249">
        <w:rPr>
          <w:rFonts w:ascii="Times New Roman" w:hAnsi="Times New Roman"/>
          <w:sz w:val="24"/>
          <w:szCs w:val="24"/>
          <w:lang w:val="et-EE"/>
        </w:rPr>
        <w:t>Tellijal on õigus</w:t>
      </w:r>
      <w:r w:rsidR="008A160D" w:rsidRPr="004D7249">
        <w:rPr>
          <w:rFonts w:ascii="Times New Roman" w:hAnsi="Times New Roman"/>
          <w:sz w:val="24"/>
          <w:szCs w:val="24"/>
          <w:lang w:val="et-EE"/>
        </w:rPr>
        <w:t xml:space="preserve"> küsida valgustis kasutatud </w:t>
      </w:r>
      <w:r w:rsidR="00F2571B">
        <w:rPr>
          <w:rFonts w:ascii="Times New Roman" w:hAnsi="Times New Roman"/>
          <w:sz w:val="24"/>
          <w:szCs w:val="24"/>
          <w:lang w:val="et-EE"/>
        </w:rPr>
        <w:t>leedide</w:t>
      </w:r>
      <w:r w:rsidR="008A160D" w:rsidRPr="004D7249">
        <w:rPr>
          <w:rFonts w:ascii="Times New Roman" w:hAnsi="Times New Roman"/>
          <w:sz w:val="24"/>
          <w:szCs w:val="24"/>
          <w:lang w:val="et-EE"/>
        </w:rPr>
        <w:t>-</w:t>
      </w:r>
      <w:r w:rsidR="0049019C" w:rsidRPr="004D7249">
        <w:rPr>
          <w:rFonts w:ascii="Times New Roman" w:hAnsi="Times New Roman"/>
          <w:sz w:val="24"/>
          <w:szCs w:val="24"/>
          <w:lang w:val="et-EE"/>
        </w:rPr>
        <w:t>mooduli kohta testi vastavalt IEC 62717:2015 ja valgusti kohta testi vastavalt EN 62722-2-1:2016 kontrollimaks, et v</w:t>
      </w:r>
      <w:r w:rsidR="008A160D" w:rsidRPr="004D7249">
        <w:rPr>
          <w:rFonts w:ascii="Times New Roman" w:hAnsi="Times New Roman"/>
          <w:sz w:val="24"/>
          <w:szCs w:val="24"/>
          <w:lang w:val="et-EE"/>
        </w:rPr>
        <w:t xml:space="preserve">algustikonstruktsioon tagab </w:t>
      </w:r>
      <w:r w:rsidR="00F2571B">
        <w:rPr>
          <w:rFonts w:ascii="Times New Roman" w:hAnsi="Times New Roman"/>
          <w:sz w:val="24"/>
          <w:szCs w:val="24"/>
          <w:lang w:val="et-EE"/>
        </w:rPr>
        <w:t>leedide</w:t>
      </w:r>
      <w:r w:rsidR="008A160D" w:rsidRPr="004D7249">
        <w:rPr>
          <w:rFonts w:ascii="Times New Roman" w:hAnsi="Times New Roman"/>
          <w:sz w:val="24"/>
          <w:szCs w:val="24"/>
          <w:lang w:val="et-EE"/>
        </w:rPr>
        <w:t>-</w:t>
      </w:r>
      <w:r w:rsidR="004D7249">
        <w:rPr>
          <w:rFonts w:ascii="Times New Roman" w:hAnsi="Times New Roman"/>
          <w:sz w:val="24"/>
          <w:szCs w:val="24"/>
          <w:lang w:val="et-EE"/>
        </w:rPr>
        <w:t>moodulile piisava jahutuse;</w:t>
      </w:r>
    </w:p>
    <w:p w14:paraId="4849E8CC" w14:textId="77777777" w:rsidR="00122B55" w:rsidRPr="004D7249" w:rsidRDefault="008A160D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L</w:t>
      </w:r>
      <w:r w:rsidR="00F2571B">
        <w:rPr>
          <w:rFonts w:ascii="Times New Roman" w:hAnsi="Times New Roman"/>
          <w:sz w:val="24"/>
          <w:szCs w:val="24"/>
          <w:lang w:val="et-EE"/>
        </w:rPr>
        <w:t>eedide</w:t>
      </w:r>
      <w:r w:rsidRPr="004D7249">
        <w:rPr>
          <w:rFonts w:ascii="Times New Roman" w:hAnsi="Times New Roman"/>
          <w:sz w:val="24"/>
          <w:szCs w:val="24"/>
          <w:lang w:val="et-EE"/>
        </w:rPr>
        <w:t>-</w:t>
      </w:r>
      <w:r w:rsidR="00F648E6" w:rsidRPr="004D7249">
        <w:rPr>
          <w:rFonts w:ascii="Times New Roman" w:hAnsi="Times New Roman"/>
          <w:sz w:val="24"/>
          <w:szCs w:val="24"/>
          <w:lang w:val="et-EE"/>
        </w:rPr>
        <w:t xml:space="preserve">moodulid ja elektroonika komponendid peavad olema </w:t>
      </w:r>
      <w:r w:rsidR="00F43779">
        <w:rPr>
          <w:rFonts w:ascii="Times New Roman" w:hAnsi="Times New Roman"/>
          <w:sz w:val="24"/>
          <w:szCs w:val="24"/>
          <w:lang w:val="et-EE"/>
        </w:rPr>
        <w:t>vahetatavad, on aktsepteeritav kui komponendid on vahetatavad sisetingimustes</w:t>
      </w:r>
      <w:r w:rsidR="004D7249">
        <w:rPr>
          <w:rFonts w:ascii="Times New Roman" w:hAnsi="Times New Roman"/>
          <w:sz w:val="24"/>
          <w:szCs w:val="24"/>
          <w:lang w:val="et-EE"/>
        </w:rPr>
        <w:t>;</w:t>
      </w:r>
    </w:p>
    <w:p w14:paraId="5674B3F3" w14:textId="77777777" w:rsidR="00122B55" w:rsidRPr="004D7249" w:rsidRDefault="00F2571B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Leed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valgustite jahutusele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ment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peab olema valmistatud alumiiniumist või muust sobilikust  metallist,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tagamaks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loomuliku soojusvah</w:t>
      </w:r>
      <w:r w:rsidR="00611865" w:rsidRPr="004D7249">
        <w:rPr>
          <w:rFonts w:ascii="Times New Roman" w:hAnsi="Times New Roman"/>
          <w:sz w:val="24"/>
          <w:szCs w:val="24"/>
          <w:lang w:val="et-EE"/>
        </w:rPr>
        <w:t xml:space="preserve">etust ja tuule ligipääsu </w:t>
      </w:r>
      <w:r>
        <w:rPr>
          <w:rFonts w:ascii="Times New Roman" w:hAnsi="Times New Roman"/>
          <w:sz w:val="24"/>
          <w:szCs w:val="24"/>
          <w:lang w:val="et-EE"/>
        </w:rPr>
        <w:t>leedi</w:t>
      </w:r>
      <w:r w:rsidR="004B02AF" w:rsidRPr="004D7249">
        <w:rPr>
          <w:rFonts w:ascii="Times New Roman" w:hAnsi="Times New Roman"/>
          <w:sz w:val="24"/>
          <w:szCs w:val="24"/>
          <w:lang w:val="et-EE"/>
        </w:rPr>
        <w:t>de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jahutamiseks. Sundjahutamist</w:t>
      </w:r>
      <w:r w:rsidR="00AA47CC" w:rsidRPr="004D7249">
        <w:rPr>
          <w:rFonts w:ascii="Times New Roman" w:hAnsi="Times New Roman"/>
          <w:sz w:val="24"/>
          <w:szCs w:val="24"/>
          <w:lang w:val="et-EE"/>
        </w:rPr>
        <w:t>,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nagu ventilaator</w:t>
      </w:r>
      <w:r w:rsidR="005C0DDE" w:rsidRPr="004D7249">
        <w:rPr>
          <w:rFonts w:ascii="Times New Roman" w:hAnsi="Times New Roman"/>
          <w:sz w:val="24"/>
          <w:szCs w:val="24"/>
          <w:lang w:val="et-EE"/>
        </w:rPr>
        <w:t>it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ei tohi kasutada;</w:t>
      </w:r>
    </w:p>
    <w:p w14:paraId="562842F3" w14:textId="77777777" w:rsidR="00122B55" w:rsidRPr="004D7249" w:rsidRDefault="001E4108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Kõik valgustid peavad olema uued ja omama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väh</w:t>
      </w:r>
      <w:r w:rsidR="008A160D" w:rsidRPr="004D7249">
        <w:rPr>
          <w:rFonts w:ascii="Times New Roman" w:hAnsi="Times New Roman"/>
          <w:sz w:val="24"/>
          <w:szCs w:val="24"/>
          <w:lang w:val="et-EE"/>
        </w:rPr>
        <w:t xml:space="preserve">emalt 5 aastat nii valgustile, </w:t>
      </w:r>
      <w:r>
        <w:rPr>
          <w:rFonts w:ascii="Times New Roman" w:hAnsi="Times New Roman"/>
          <w:sz w:val="24"/>
          <w:szCs w:val="24"/>
          <w:lang w:val="et-EE"/>
        </w:rPr>
        <w:t>leedidele</w:t>
      </w:r>
      <w:r w:rsidR="00AF4698" w:rsidRPr="004D7249">
        <w:rPr>
          <w:rFonts w:ascii="Times New Roman" w:hAnsi="Times New Roman"/>
          <w:sz w:val="24"/>
          <w:szCs w:val="24"/>
          <w:lang w:val="et-EE"/>
        </w:rPr>
        <w:t xml:space="preserve"> kui ka </w:t>
      </w:r>
      <w:r w:rsidR="00AA47CC" w:rsidRPr="004D7249">
        <w:rPr>
          <w:rFonts w:ascii="Times New Roman" w:hAnsi="Times New Roman"/>
          <w:sz w:val="24"/>
          <w:szCs w:val="24"/>
          <w:lang w:val="et-EE"/>
        </w:rPr>
        <w:t>valgusti elektroonika komponentidel</w:t>
      </w:r>
      <w:r w:rsidR="00AF4698" w:rsidRPr="004D7249">
        <w:rPr>
          <w:rFonts w:ascii="Times New Roman" w:hAnsi="Times New Roman"/>
          <w:sz w:val="24"/>
          <w:szCs w:val="24"/>
          <w:lang w:val="et-EE"/>
        </w:rPr>
        <w:t>.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L</w:t>
      </w:r>
      <w:r w:rsidR="00F2571B">
        <w:rPr>
          <w:rFonts w:ascii="Times New Roman" w:hAnsi="Times New Roman"/>
          <w:sz w:val="24"/>
          <w:szCs w:val="24"/>
          <w:lang w:val="et-EE"/>
        </w:rPr>
        <w:t>eed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valgusti</w:t>
      </w:r>
      <w:r w:rsidR="00AF4698" w:rsidRPr="004D7249">
        <w:rPr>
          <w:rFonts w:ascii="Times New Roman" w:hAnsi="Times New Roman"/>
          <w:sz w:val="24"/>
          <w:szCs w:val="24"/>
          <w:lang w:val="et-EE"/>
        </w:rPr>
        <w:t>d</w:t>
      </w:r>
      <w:r w:rsidR="00AF6424" w:rsidRPr="004D7249">
        <w:rPr>
          <w:rFonts w:ascii="Times New Roman" w:hAnsi="Times New Roman"/>
          <w:sz w:val="24"/>
          <w:szCs w:val="24"/>
          <w:lang w:val="et-EE"/>
        </w:rPr>
        <w:t xml:space="preserve"> peavad olema läbinud kontrolltestid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akrediteeritud asutuses</w:t>
      </w:r>
      <w:r w:rsidR="00AF4698" w:rsidRPr="004D7249">
        <w:rPr>
          <w:rFonts w:ascii="Times New Roman" w:hAnsi="Times New Roman"/>
          <w:sz w:val="24"/>
          <w:szCs w:val="24"/>
          <w:lang w:val="et-EE"/>
        </w:rPr>
        <w:t xml:space="preserve"> ja kontrolltestide tulemused peavad olema vabalt kättesaadavad valgusti tootja kodulehelt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; </w:t>
      </w:r>
    </w:p>
    <w:p w14:paraId="619D3DAA" w14:textId="77777777" w:rsidR="00122B55" w:rsidRPr="004D7249" w:rsidRDefault="00122B55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Pakutavaid  </w:t>
      </w:r>
      <w:r w:rsidR="00506C4A" w:rsidRPr="004D7249">
        <w:rPr>
          <w:rFonts w:ascii="Times New Roman" w:hAnsi="Times New Roman"/>
          <w:sz w:val="24"/>
          <w:szCs w:val="24"/>
          <w:lang w:val="et-EE"/>
        </w:rPr>
        <w:t>valgustite  varuosasid</w:t>
      </w:r>
      <w:r w:rsidR="004B02AF" w:rsidRPr="004D7249">
        <w:rPr>
          <w:rFonts w:ascii="Times New Roman" w:hAnsi="Times New Roman"/>
          <w:sz w:val="24"/>
          <w:szCs w:val="24"/>
          <w:lang w:val="et-EE"/>
        </w:rPr>
        <w:t xml:space="preserve">  (komponendid,  </w:t>
      </w:r>
      <w:r w:rsidR="00F2571B">
        <w:rPr>
          <w:rFonts w:ascii="Times New Roman" w:hAnsi="Times New Roman"/>
          <w:sz w:val="24"/>
          <w:szCs w:val="24"/>
          <w:lang w:val="et-EE"/>
        </w:rPr>
        <w:t>leedi</w:t>
      </w:r>
      <w:r w:rsidR="004B02AF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06C4A" w:rsidRPr="004D7249">
        <w:rPr>
          <w:rFonts w:ascii="Times New Roman" w:hAnsi="Times New Roman"/>
          <w:sz w:val="24"/>
          <w:szCs w:val="24"/>
          <w:lang w:val="et-EE"/>
        </w:rPr>
        <w:t>dioodid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)    peab  olema  võimalus 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saada garantiperioodi jooksul;</w:t>
      </w:r>
    </w:p>
    <w:p w14:paraId="68539758" w14:textId="77777777" w:rsidR="007775A9" w:rsidRPr="004D7249" w:rsidRDefault="00122B55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Valgustid peavad o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mama minimaalselt kaitseklassi </w:t>
      </w:r>
      <w:r w:rsidRPr="004D7249">
        <w:rPr>
          <w:rFonts w:ascii="Times New Roman" w:hAnsi="Times New Roman"/>
          <w:sz w:val="24"/>
          <w:szCs w:val="24"/>
          <w:lang w:val="et-EE"/>
        </w:rPr>
        <w:t>IP 6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>6</w:t>
      </w:r>
      <w:r w:rsidR="007775A9" w:rsidRPr="004D7249">
        <w:rPr>
          <w:rFonts w:ascii="Times New Roman" w:hAnsi="Times New Roman"/>
          <w:sz w:val="24"/>
          <w:szCs w:val="24"/>
          <w:lang w:val="et-EE"/>
        </w:rPr>
        <w:t>;</w:t>
      </w:r>
      <w:r w:rsidR="00882DEB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9E1FD15" w14:textId="77777777" w:rsidR="00C336B2" w:rsidRPr="004D7249" w:rsidRDefault="00AF6424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Vandaalikindlus</w:t>
      </w:r>
      <w:r w:rsidR="00C336B2" w:rsidRPr="004D7249">
        <w:rPr>
          <w:rFonts w:ascii="Times New Roman" w:hAnsi="Times New Roman"/>
          <w:sz w:val="24"/>
          <w:szCs w:val="24"/>
          <w:lang w:val="et-EE"/>
        </w:rPr>
        <w:t>: IK 08  valg</w:t>
      </w:r>
      <w:r w:rsidR="004D7249">
        <w:rPr>
          <w:rFonts w:ascii="Times New Roman" w:hAnsi="Times New Roman"/>
          <w:sz w:val="24"/>
          <w:szCs w:val="24"/>
          <w:lang w:val="et-EE"/>
        </w:rPr>
        <w:t>ustile 8-12 m mastil,</w:t>
      </w:r>
      <w:r w:rsidR="00C336B2" w:rsidRPr="004D7249">
        <w:rPr>
          <w:rFonts w:ascii="Times New Roman" w:hAnsi="Times New Roman"/>
          <w:sz w:val="24"/>
          <w:szCs w:val="24"/>
          <w:lang w:val="et-EE"/>
        </w:rPr>
        <w:t xml:space="preserve"> IK 09</w:t>
      </w:r>
      <w:r w:rsidR="00506C4A" w:rsidRPr="004D7249">
        <w:rPr>
          <w:rFonts w:ascii="Times New Roman" w:hAnsi="Times New Roman"/>
          <w:sz w:val="24"/>
          <w:szCs w:val="24"/>
          <w:lang w:val="et-EE"/>
        </w:rPr>
        <w:t xml:space="preserve"> valgustile 6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06C4A" w:rsidRPr="004D7249">
        <w:rPr>
          <w:rFonts w:ascii="Times New Roman" w:hAnsi="Times New Roman"/>
          <w:sz w:val="24"/>
          <w:szCs w:val="24"/>
          <w:lang w:val="et-EE"/>
        </w:rPr>
        <w:t>m mastil;</w:t>
      </w:r>
    </w:p>
    <w:p w14:paraId="1DB700F9" w14:textId="77777777" w:rsidR="001F2FF9" w:rsidRDefault="00AF6424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 nimipinge 230V</w:t>
      </w:r>
      <w:r w:rsidR="001F2FF9" w:rsidRPr="004D7249">
        <w:rPr>
          <w:rFonts w:ascii="Times New Roman" w:hAnsi="Times New Roman"/>
          <w:sz w:val="24"/>
          <w:szCs w:val="24"/>
          <w:lang w:val="et-EE"/>
        </w:rPr>
        <w:t>, tööpinge vahemik -15% … +10% ja valgusti peab taluma pingekõikumisi vahemikus 180 … 2</w:t>
      </w:r>
      <w:r w:rsidR="007F7F97">
        <w:rPr>
          <w:rFonts w:ascii="Times New Roman" w:hAnsi="Times New Roman"/>
          <w:sz w:val="24"/>
          <w:szCs w:val="24"/>
          <w:lang w:val="et-EE"/>
        </w:rPr>
        <w:t>57</w:t>
      </w:r>
      <w:r w:rsidR="001F2FF9" w:rsidRPr="004D7249">
        <w:rPr>
          <w:rFonts w:ascii="Times New Roman" w:hAnsi="Times New Roman"/>
          <w:sz w:val="24"/>
          <w:szCs w:val="24"/>
          <w:lang w:val="et-EE"/>
        </w:rPr>
        <w:t xml:space="preserve"> V.</w:t>
      </w:r>
    </w:p>
    <w:p w14:paraId="10AD0AFB" w14:textId="77777777" w:rsidR="00BC33BA" w:rsidRPr="004D7249" w:rsidRDefault="00BC33BA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Leedide toitevool nimivõimsusel ja 230V nimipingel,  ei tohi olla suurem kui  </w:t>
      </w:r>
      <w:r w:rsidR="007F7F97">
        <w:rPr>
          <w:rFonts w:ascii="Times New Roman" w:hAnsi="Times New Roman"/>
          <w:sz w:val="24"/>
          <w:szCs w:val="24"/>
          <w:lang w:val="et-EE"/>
        </w:rPr>
        <w:t>1000</w:t>
      </w:r>
      <w:r>
        <w:rPr>
          <w:rFonts w:ascii="Times New Roman" w:hAnsi="Times New Roman"/>
          <w:sz w:val="24"/>
          <w:szCs w:val="24"/>
          <w:lang w:val="et-EE"/>
        </w:rPr>
        <w:t>mA.</w:t>
      </w:r>
    </w:p>
    <w:p w14:paraId="598AED57" w14:textId="77777777" w:rsidR="001F2FF9" w:rsidRPr="004D7249" w:rsidRDefault="001F2FF9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Võrgusagedus peab olema 50 Hz.</w:t>
      </w:r>
    </w:p>
    <w:p w14:paraId="41BFF840" w14:textId="77777777" w:rsidR="001F2FF9" w:rsidRPr="004D7249" w:rsidRDefault="001F2FF9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Valgustil peab olema I elektriline isolatsiooniklass</w:t>
      </w:r>
      <w:r w:rsidR="001E4108">
        <w:rPr>
          <w:rFonts w:ascii="Times New Roman" w:hAnsi="Times New Roman"/>
          <w:sz w:val="24"/>
          <w:szCs w:val="24"/>
          <w:lang w:val="et-EE"/>
        </w:rPr>
        <w:t>, valgusti korpus , elektroonika ja leedmoodul peavad olema ühendatud sama potentsiaali alla.</w:t>
      </w:r>
    </w:p>
    <w:p w14:paraId="7CA37A53" w14:textId="77777777" w:rsidR="00E5085B" w:rsidRPr="004D7249" w:rsidRDefault="00E5085B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Valgustid, mis paigaldatakse mereäärsesse piirkonda (0,5km merest), peavad olema kaitstud sooladest tingitud elektro-keemilise korrodeerumise vastu;</w:t>
      </w:r>
    </w:p>
    <w:p w14:paraId="2698C282" w14:textId="77777777" w:rsidR="001F2FF9" w:rsidRPr="005E6CC1" w:rsidRDefault="001F2FF9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5E6CC1">
        <w:rPr>
          <w:rFonts w:ascii="Times New Roman" w:hAnsi="Times New Roman"/>
          <w:sz w:val="24"/>
          <w:szCs w:val="24"/>
          <w:lang w:val="et-EE"/>
        </w:rPr>
        <w:lastRenderedPageBreak/>
        <w:t>Liigpinge kaitsetase valgus</w:t>
      </w:r>
      <w:r w:rsidR="00506577" w:rsidRPr="005E6CC1">
        <w:rPr>
          <w:rFonts w:ascii="Times New Roman" w:hAnsi="Times New Roman"/>
          <w:sz w:val="24"/>
          <w:szCs w:val="24"/>
          <w:lang w:val="et-EE"/>
        </w:rPr>
        <w:t xml:space="preserve">tis ja valgustite komponentides peab impulsi taluvuskategooria TN-S võrgus 230/400V </w:t>
      </w:r>
      <w:r w:rsidR="004546F2" w:rsidRPr="005E6CC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06577" w:rsidRPr="005E6CC1">
        <w:rPr>
          <w:rFonts w:ascii="Times New Roman" w:hAnsi="Times New Roman"/>
          <w:sz w:val="24"/>
          <w:szCs w:val="24"/>
          <w:lang w:val="et-EE"/>
        </w:rPr>
        <w:t xml:space="preserve">olema </w:t>
      </w:r>
      <w:r w:rsidR="004546F2" w:rsidRPr="005E6CC1">
        <w:rPr>
          <w:rFonts w:ascii="Times New Roman" w:hAnsi="Times New Roman"/>
          <w:sz w:val="24"/>
          <w:szCs w:val="24"/>
          <w:lang w:val="et-EE"/>
        </w:rPr>
        <w:t>tagatud eraldi paigaldatud 10</w:t>
      </w:r>
      <w:r w:rsidR="004D7249" w:rsidRPr="005E6CC1">
        <w:rPr>
          <w:rFonts w:ascii="Times New Roman" w:hAnsi="Times New Roman"/>
          <w:sz w:val="24"/>
          <w:szCs w:val="24"/>
          <w:lang w:val="et-EE"/>
        </w:rPr>
        <w:t> </w:t>
      </w:r>
      <w:r w:rsidR="004546F2" w:rsidRPr="005E6CC1">
        <w:rPr>
          <w:rFonts w:ascii="Times New Roman" w:hAnsi="Times New Roman"/>
          <w:sz w:val="24"/>
          <w:szCs w:val="24"/>
          <w:lang w:val="et-EE"/>
        </w:rPr>
        <w:t xml:space="preserve">kV </w:t>
      </w:r>
      <w:r w:rsidR="006557A3">
        <w:rPr>
          <w:rFonts w:ascii="Times New Roman" w:hAnsi="Times New Roman"/>
          <w:sz w:val="24"/>
          <w:szCs w:val="24"/>
          <w:lang w:val="et-EE"/>
        </w:rPr>
        <w:t>liigpingepiirikuga</w:t>
      </w:r>
      <w:r w:rsidR="004546F2" w:rsidRPr="005E6CC1">
        <w:rPr>
          <w:rFonts w:ascii="Times New Roman" w:hAnsi="Times New Roman"/>
          <w:sz w:val="24"/>
          <w:szCs w:val="24"/>
          <w:lang w:val="et-EE"/>
        </w:rPr>
        <w:t>.</w:t>
      </w:r>
      <w:r w:rsidR="006557A3">
        <w:rPr>
          <w:rFonts w:ascii="Times New Roman" w:hAnsi="Times New Roman"/>
          <w:sz w:val="24"/>
          <w:szCs w:val="24"/>
          <w:lang w:val="et-EE"/>
        </w:rPr>
        <w:t xml:space="preserve"> Liigipingepiirik peab olema ühendatud jada ühendusena, et rikke korral katkeb toide.</w:t>
      </w:r>
      <w:r w:rsidR="004546F2" w:rsidRPr="005E6CC1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4D6AAE8C" w14:textId="77777777" w:rsidR="00122B55" w:rsidRPr="004D7249" w:rsidRDefault="00122B55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</w:t>
      </w:r>
      <w:r w:rsidR="004D7249">
        <w:rPr>
          <w:rFonts w:ascii="Times New Roman" w:hAnsi="Times New Roman"/>
          <w:sz w:val="24"/>
          <w:szCs w:val="24"/>
          <w:lang w:val="et-EE"/>
        </w:rPr>
        <w:t>til peab olema termokaitse</w:t>
      </w:r>
      <w:r w:rsidR="004546F2" w:rsidRPr="004D7249">
        <w:rPr>
          <w:rFonts w:ascii="Times New Roman" w:hAnsi="Times New Roman"/>
          <w:sz w:val="24"/>
          <w:szCs w:val="24"/>
          <w:lang w:val="et-EE"/>
        </w:rPr>
        <w:t>, erandlike ülekuumenemiste kaitseks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; </w:t>
      </w:r>
    </w:p>
    <w:p w14:paraId="10B708FA" w14:textId="451F5A52" w:rsidR="00D1768E" w:rsidRPr="004D7249" w:rsidRDefault="00D1768E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L</w:t>
      </w:r>
      <w:r w:rsidR="00CB3183">
        <w:rPr>
          <w:rFonts w:ascii="Times New Roman" w:hAnsi="Times New Roman"/>
          <w:sz w:val="24"/>
          <w:szCs w:val="24"/>
          <w:lang w:val="et-EE"/>
        </w:rPr>
        <w:t xml:space="preserve">eed 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valgustid peavad olema varustatud </w:t>
      </w:r>
      <w:r w:rsidR="00D413B9">
        <w:rPr>
          <w:rFonts w:ascii="Times New Roman" w:hAnsi="Times New Roman"/>
          <w:sz w:val="24"/>
          <w:szCs w:val="24"/>
          <w:lang w:val="et-EE"/>
        </w:rPr>
        <w:t xml:space="preserve">valgusti müüja garantiiga </w:t>
      </w:r>
      <w:r w:rsidRPr="004D7249">
        <w:rPr>
          <w:rFonts w:ascii="Times New Roman" w:hAnsi="Times New Roman"/>
          <w:sz w:val="24"/>
          <w:szCs w:val="24"/>
          <w:lang w:val="et-EE"/>
        </w:rPr>
        <w:t>paigalduskaabliga</w:t>
      </w:r>
      <w:r w:rsidR="0070116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C1AF5">
        <w:rPr>
          <w:rFonts w:ascii="Times New Roman" w:hAnsi="Times New Roman"/>
          <w:sz w:val="24"/>
          <w:szCs w:val="24"/>
          <w:lang w:val="et-EE"/>
        </w:rPr>
        <w:t xml:space="preserve">HO5RR-F </w:t>
      </w:r>
      <w:r w:rsidR="00701164">
        <w:rPr>
          <w:rFonts w:ascii="Times New Roman" w:hAnsi="Times New Roman"/>
          <w:sz w:val="24"/>
          <w:szCs w:val="24"/>
          <w:lang w:val="et-EE"/>
        </w:rPr>
        <w:t>5g1,5mm2</w:t>
      </w:r>
      <w:r w:rsidR="003F212B">
        <w:rPr>
          <w:rFonts w:ascii="Times New Roman" w:hAnsi="Times New Roman"/>
          <w:sz w:val="24"/>
          <w:szCs w:val="24"/>
          <w:lang w:val="et-EE"/>
        </w:rPr>
        <w:t>. Kaabel peab ulatuma terviklikult (lisaühenduseta) valgustist kuni masti ühendusklemmideni, mis asuvad teenindusluugi ava taga</w:t>
      </w:r>
      <w:r w:rsidRPr="004D7249">
        <w:rPr>
          <w:rFonts w:ascii="Times New Roman" w:hAnsi="Times New Roman"/>
          <w:sz w:val="24"/>
          <w:szCs w:val="24"/>
          <w:lang w:val="et-EE"/>
        </w:rPr>
        <w:t>;</w:t>
      </w:r>
    </w:p>
    <w:p w14:paraId="58E029AC" w14:textId="77777777" w:rsidR="00506577" w:rsidRPr="004D7249" w:rsidRDefault="00506577" w:rsidP="004D7249">
      <w:pPr>
        <w:pStyle w:val="Loendilik"/>
        <w:numPr>
          <w:ilvl w:val="0"/>
          <w:numId w:val="5"/>
        </w:numPr>
        <w:spacing w:before="0" w:after="20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>ti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paigaldada</w:t>
      </w:r>
      <w:r w:rsidR="002C6EE4" w:rsidRPr="004D7249">
        <w:rPr>
          <w:rFonts w:ascii="Times New Roman" w:hAnsi="Times New Roman"/>
          <w:sz w:val="24"/>
          <w:szCs w:val="24"/>
          <w:lang w:val="et-EE"/>
        </w:rPr>
        <w:t xml:space="preserve"> kinnitusmastile/konsoolile </w:t>
      </w:r>
      <w:r w:rsidRPr="004D7249">
        <w:rPr>
          <w:rFonts w:ascii="Times New Roman" w:hAnsi="Times New Roman"/>
          <w:sz w:val="24"/>
          <w:szCs w:val="24"/>
          <w:lang w:val="et-EE"/>
        </w:rPr>
        <w:t>60 mm;</w:t>
      </w:r>
    </w:p>
    <w:p w14:paraId="2AAB96EF" w14:textId="77777777" w:rsidR="00E05580" w:rsidRDefault="002C6EE4" w:rsidP="004D7249">
      <w:pPr>
        <w:pStyle w:val="Loendilik"/>
        <w:numPr>
          <w:ilvl w:val="0"/>
          <w:numId w:val="5"/>
        </w:numPr>
        <w:spacing w:before="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Valgusti </w:t>
      </w:r>
      <w:r w:rsidR="00F24CD5">
        <w:rPr>
          <w:rFonts w:ascii="Times New Roman" w:hAnsi="Times New Roman"/>
          <w:sz w:val="24"/>
          <w:szCs w:val="24"/>
          <w:lang w:val="et-EE"/>
        </w:rPr>
        <w:t>korpus</w:t>
      </w:r>
      <w:r w:rsidR="00506577" w:rsidRPr="004D7249">
        <w:rPr>
          <w:rFonts w:ascii="Times New Roman" w:hAnsi="Times New Roman"/>
          <w:sz w:val="24"/>
          <w:szCs w:val="24"/>
          <w:lang w:val="et-EE"/>
        </w:rPr>
        <w:t xml:space="preserve"> peab võimaldama valgusti kaldenurka muuta </w:t>
      </w:r>
      <w:r w:rsidR="00410FC1">
        <w:rPr>
          <w:rFonts w:ascii="Times New Roman" w:hAnsi="Times New Roman"/>
          <w:sz w:val="24"/>
          <w:szCs w:val="24"/>
          <w:lang w:val="et-EE"/>
        </w:rPr>
        <w:t>-15</w:t>
      </w:r>
      <w:r w:rsidR="00506577" w:rsidRPr="004D7249">
        <w:rPr>
          <w:rFonts w:ascii="Times New Roman" w:hAnsi="Times New Roman"/>
          <w:sz w:val="24"/>
          <w:szCs w:val="24"/>
          <w:lang w:val="et-EE"/>
        </w:rPr>
        <w:t>…0…</w:t>
      </w:r>
      <w:r w:rsidR="00410FC1">
        <w:rPr>
          <w:rFonts w:ascii="Times New Roman" w:hAnsi="Times New Roman"/>
          <w:sz w:val="24"/>
          <w:szCs w:val="24"/>
          <w:lang w:val="et-EE"/>
        </w:rPr>
        <w:t>+15</w:t>
      </w:r>
      <w:r w:rsidR="00506577" w:rsidRPr="004D7249">
        <w:rPr>
          <w:rFonts w:ascii="Times New Roman" w:hAnsi="Times New Roman"/>
          <w:sz w:val="24"/>
          <w:szCs w:val="24"/>
          <w:lang w:val="et-EE"/>
        </w:rPr>
        <w:t xml:space="preserve"> kraadi.</w:t>
      </w:r>
      <w:r w:rsidR="00F36C2C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13CA1470" w14:textId="77777777" w:rsidR="00D1768E" w:rsidRDefault="00F36C2C" w:rsidP="00E05580">
      <w:pPr>
        <w:pStyle w:val="Loendilik"/>
        <w:spacing w:before="0"/>
        <w:ind w:left="851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Valgustitel ei ole lubatud vaheadapterite kasutamine kaldenurga muutmise tagamiseks.</w:t>
      </w:r>
    </w:p>
    <w:p w14:paraId="4A7EB659" w14:textId="77777777" w:rsidR="00D023B4" w:rsidRDefault="00D023B4" w:rsidP="004D7249">
      <w:pPr>
        <w:pStyle w:val="Loendilik"/>
        <w:numPr>
          <w:ilvl w:val="0"/>
          <w:numId w:val="5"/>
        </w:numPr>
        <w:spacing w:before="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Valgustid peavad omama universaalset </w:t>
      </w:r>
      <w:r w:rsidR="003F212B">
        <w:rPr>
          <w:rFonts w:ascii="Times New Roman" w:hAnsi="Times New Roman"/>
          <w:sz w:val="24"/>
          <w:szCs w:val="24"/>
          <w:lang w:val="et-EE"/>
        </w:rPr>
        <w:t xml:space="preserve">DiiA </w:t>
      </w:r>
      <w:bookmarkStart w:id="0" w:name="_Hlk56162412"/>
      <w:r w:rsidR="003F212B">
        <w:rPr>
          <w:rFonts w:ascii="Times New Roman" w:hAnsi="Times New Roman"/>
          <w:sz w:val="24"/>
          <w:szCs w:val="24"/>
          <w:lang w:val="et-EE"/>
        </w:rPr>
        <w:t xml:space="preserve">(Digital Illumination Inteface Alliance) </w:t>
      </w:r>
      <w:bookmarkEnd w:id="0"/>
      <w:r w:rsidR="003F212B">
        <w:rPr>
          <w:rFonts w:ascii="Times New Roman" w:hAnsi="Times New Roman"/>
          <w:sz w:val="24"/>
          <w:szCs w:val="24"/>
          <w:lang w:val="et-EE"/>
        </w:rPr>
        <w:t xml:space="preserve">poolt standardiseeritud toiteplokki, </w:t>
      </w:r>
      <w:r w:rsidR="00731455">
        <w:rPr>
          <w:rFonts w:ascii="Times New Roman" w:hAnsi="Times New Roman"/>
          <w:sz w:val="24"/>
          <w:szCs w:val="24"/>
          <w:lang w:val="et-EE"/>
        </w:rPr>
        <w:t xml:space="preserve">mis peavad </w:t>
      </w:r>
      <w:r w:rsidR="004761BC">
        <w:rPr>
          <w:rFonts w:ascii="Times New Roman" w:hAnsi="Times New Roman"/>
          <w:sz w:val="24"/>
          <w:szCs w:val="24"/>
          <w:lang w:val="et-EE"/>
        </w:rPr>
        <w:t>võimaldama  eelprogrammeeringu profiili</w:t>
      </w:r>
      <w:r w:rsidR="00731455">
        <w:rPr>
          <w:rFonts w:ascii="Times New Roman" w:hAnsi="Times New Roman"/>
          <w:sz w:val="24"/>
          <w:szCs w:val="24"/>
          <w:lang w:val="et-EE"/>
        </w:rPr>
        <w:t xml:space="preserve"> muutmist</w:t>
      </w:r>
      <w:r w:rsidR="004761BC">
        <w:rPr>
          <w:rFonts w:ascii="Times New Roman" w:hAnsi="Times New Roman"/>
          <w:sz w:val="24"/>
          <w:szCs w:val="24"/>
          <w:lang w:val="et-EE"/>
        </w:rPr>
        <w:t xml:space="preserve"> ja omama DALI valmidust</w:t>
      </w:r>
      <w:r>
        <w:rPr>
          <w:rFonts w:ascii="Times New Roman" w:hAnsi="Times New Roman"/>
          <w:sz w:val="24"/>
          <w:szCs w:val="24"/>
          <w:lang w:val="et-EE"/>
        </w:rPr>
        <w:t>;</w:t>
      </w:r>
    </w:p>
    <w:p w14:paraId="7A264DDE" w14:textId="77777777" w:rsidR="00D023B4" w:rsidRDefault="00F36C2C" w:rsidP="004D7249">
      <w:pPr>
        <w:pStyle w:val="Loendilik"/>
        <w:numPr>
          <w:ilvl w:val="0"/>
          <w:numId w:val="5"/>
        </w:numPr>
        <w:spacing w:before="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Valgustitel peab olema sisselülitatud </w:t>
      </w:r>
      <w:r w:rsidR="00D023B4">
        <w:rPr>
          <w:rFonts w:ascii="Times New Roman" w:hAnsi="Times New Roman"/>
          <w:sz w:val="24"/>
          <w:szCs w:val="24"/>
          <w:lang w:val="et-EE"/>
        </w:rPr>
        <w:t xml:space="preserve"> CLO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F36C2C">
        <w:rPr>
          <w:rFonts w:ascii="Times New Roman" w:hAnsi="Times New Roman"/>
          <w:i/>
          <w:sz w:val="24"/>
          <w:szCs w:val="24"/>
          <w:lang w:val="et-EE"/>
        </w:rPr>
        <w:t>(constant lumen output)</w:t>
      </w:r>
      <w:r>
        <w:rPr>
          <w:rFonts w:ascii="Times New Roman" w:hAnsi="Times New Roman"/>
          <w:sz w:val="24"/>
          <w:szCs w:val="24"/>
          <w:lang w:val="et-EE"/>
        </w:rPr>
        <w:t xml:space="preserve"> funktsioon ehk valgusvoog peab olema kogu valgsuti eluea jooksul konstantne</w:t>
      </w:r>
      <w:r w:rsidR="00D023B4" w:rsidRPr="00F36C2C">
        <w:rPr>
          <w:rFonts w:ascii="Times New Roman" w:hAnsi="Times New Roman"/>
          <w:i/>
          <w:sz w:val="24"/>
          <w:szCs w:val="24"/>
          <w:lang w:val="et-EE"/>
        </w:rPr>
        <w:t>;</w:t>
      </w:r>
    </w:p>
    <w:p w14:paraId="2A86402D" w14:textId="77777777" w:rsidR="00902FD8" w:rsidRPr="00BC33BA" w:rsidRDefault="00902FD8" w:rsidP="00902FD8">
      <w:pPr>
        <w:pStyle w:val="Loendilik"/>
        <w:numPr>
          <w:ilvl w:val="0"/>
          <w:numId w:val="5"/>
        </w:numPr>
        <w:spacing w:before="0"/>
        <w:ind w:left="851" w:hanging="425"/>
        <w:jc w:val="both"/>
        <w:rPr>
          <w:rFonts w:ascii="Times New Roman" w:hAnsi="Times New Roman"/>
          <w:sz w:val="24"/>
          <w:szCs w:val="24"/>
          <w:lang w:val="et-EE"/>
        </w:rPr>
      </w:pPr>
      <w:r w:rsidRPr="00BC33BA">
        <w:rPr>
          <w:rFonts w:ascii="Times New Roman" w:hAnsi="Times New Roman"/>
          <w:sz w:val="24"/>
          <w:szCs w:val="24"/>
          <w:lang w:val="et-EE"/>
        </w:rPr>
        <w:t xml:space="preserve">Valgustid peavad käivituma sujuvalt. Kasutajajuhend peab sisaldama infot käivitusvoolu suuruse ja aja kohta. </w:t>
      </w:r>
      <w:r w:rsidRPr="00BC33BA">
        <w:rPr>
          <w:rFonts w:ascii="Times New Roman" w:hAnsi="Times New Roman"/>
          <w:color w:val="000000"/>
        </w:rPr>
        <w:t>Samuti peavad olema välja toodud soovituslikud andmed kaitselülitite väärtuste ja rakenduste kohta sõltuvalt valgustite arvust paigaldises;</w:t>
      </w:r>
    </w:p>
    <w:p w14:paraId="46BA9F60" w14:textId="77777777" w:rsidR="00D142F4" w:rsidRDefault="00902FD8" w:rsidP="00D142F4">
      <w:pPr>
        <w:pStyle w:val="Loendilik"/>
        <w:numPr>
          <w:ilvl w:val="0"/>
          <w:numId w:val="5"/>
        </w:numPr>
        <w:spacing w:before="0"/>
        <w:ind w:left="709" w:hanging="349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902FD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023B4" w:rsidRPr="00902FD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142F4">
        <w:rPr>
          <w:rFonts w:ascii="Times New Roman" w:hAnsi="Times New Roman"/>
          <w:sz w:val="24"/>
          <w:szCs w:val="24"/>
          <w:lang w:val="et-EE"/>
        </w:rPr>
        <w:t xml:space="preserve">Projekteerijal lisada põhiprojekti seletuskirja järgnevad nõuded: </w:t>
      </w:r>
    </w:p>
    <w:p w14:paraId="0080F394" w14:textId="77777777" w:rsidR="00D142F4" w:rsidRDefault="00D142F4" w:rsidP="00D142F4">
      <w:pPr>
        <w:pStyle w:val="Loendilik"/>
        <w:numPr>
          <w:ilvl w:val="0"/>
          <w:numId w:val="14"/>
        </w:numPr>
        <w:spacing w:before="0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F83893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Valgustitel </w:t>
      </w:r>
      <w:r w:rsidRPr="00F83893">
        <w:rPr>
          <w:rFonts w:ascii="Times New Roman" w:hAnsi="Times New Roman"/>
          <w:sz w:val="24"/>
          <w:szCs w:val="24"/>
          <w:lang w:val="et-EE"/>
        </w:rPr>
        <w:t xml:space="preserve">peavad olema valgusarvutuste teostamiseks eulumdata failid. Kui valgusarvutusfailid ei ole tootja kodulehelt alla laetavad, </w:t>
      </w:r>
      <w:r>
        <w:rPr>
          <w:rFonts w:ascii="Times New Roman" w:hAnsi="Times New Roman"/>
          <w:sz w:val="24"/>
          <w:szCs w:val="24"/>
          <w:lang w:val="et-EE"/>
        </w:rPr>
        <w:t xml:space="preserve">siis Transpordiameti nõudmisel </w:t>
      </w:r>
      <w:r w:rsidRPr="00F83893">
        <w:rPr>
          <w:rFonts w:ascii="Times New Roman" w:hAnsi="Times New Roman"/>
          <w:sz w:val="24"/>
          <w:szCs w:val="24"/>
          <w:lang w:val="et-EE"/>
        </w:rPr>
        <w:t>esita</w:t>
      </w:r>
      <w:r>
        <w:rPr>
          <w:rFonts w:ascii="Times New Roman" w:hAnsi="Times New Roman"/>
          <w:sz w:val="24"/>
          <w:szCs w:val="24"/>
          <w:lang w:val="et-EE"/>
        </w:rPr>
        <w:t>b valgustite tarnija</w:t>
      </w:r>
      <w:r w:rsidRPr="00F83893">
        <w:rPr>
          <w:rFonts w:ascii="Times New Roman" w:hAnsi="Times New Roman"/>
          <w:sz w:val="24"/>
          <w:szCs w:val="24"/>
          <w:lang w:val="et-EE"/>
        </w:rPr>
        <w:t xml:space="preserve"> mõõtelabori goniomeetrilise protokolli</w:t>
      </w:r>
      <w:r>
        <w:rPr>
          <w:rFonts w:ascii="Times New Roman" w:hAnsi="Times New Roman"/>
          <w:sz w:val="24"/>
          <w:szCs w:val="24"/>
          <w:lang w:val="et-EE"/>
        </w:rPr>
        <w:t>d</w:t>
      </w:r>
      <w:r w:rsidRPr="00F83893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. </w:t>
      </w:r>
      <w:r w:rsidRPr="00F83893">
        <w:rPr>
          <w:rFonts w:ascii="Times New Roman" w:hAnsi="Times New Roman"/>
          <w:sz w:val="24"/>
          <w:szCs w:val="24"/>
          <w:lang w:val="et-EE"/>
        </w:rPr>
        <w:t>Goniomeetrilised protokollid ei kuulu kolmandatele isikutele avaldamiseks</w:t>
      </w:r>
      <w:r>
        <w:rPr>
          <w:rFonts w:ascii="Times New Roman" w:hAnsi="Times New Roman"/>
          <w:sz w:val="24"/>
          <w:szCs w:val="24"/>
          <w:lang w:val="et-EE"/>
        </w:rPr>
        <w:t>.</w:t>
      </w:r>
    </w:p>
    <w:p w14:paraId="6E0D361A" w14:textId="77777777" w:rsidR="00D142F4" w:rsidRDefault="00D142F4" w:rsidP="00D142F4">
      <w:pPr>
        <w:pStyle w:val="Loendilik"/>
        <w:numPr>
          <w:ilvl w:val="0"/>
          <w:numId w:val="14"/>
        </w:numPr>
        <w:spacing w:before="0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Transpordiametil on õigus valgustite vastavuse kontrollimisel esitatud nõuetele, küsida selgitusi ja tõendusi pakutavate valgustite vastavuse osas kõikidele tehnilistele nõuetele, sh. tehnilistele nõuetele vastavuse hindamise ja kontrollmõõtmise läbiviimise sõltumatus laboris ( näiteks TTÜ valgustustehnika labor, Inspecta Eesti OÜ labor). Transpordiametil on õigus küsida valgustite testprotokollide esitamist.</w:t>
      </w:r>
    </w:p>
    <w:p w14:paraId="0BE16C46" w14:textId="77777777" w:rsidR="00D142F4" w:rsidRDefault="00D142F4" w:rsidP="00D142F4">
      <w:pPr>
        <w:pStyle w:val="Loendilik"/>
        <w:numPr>
          <w:ilvl w:val="0"/>
          <w:numId w:val="14"/>
        </w:numPr>
        <w:spacing w:before="0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Valgustite toimivusnäitajad peavad vastama standardis EN 13201:2015 vastavale teeklassile kehtestatud väärtustele.</w:t>
      </w:r>
    </w:p>
    <w:p w14:paraId="62037CF0" w14:textId="77777777" w:rsidR="00D142F4" w:rsidRDefault="00D142F4" w:rsidP="00D142F4">
      <w:pPr>
        <w:pStyle w:val="Loendilik"/>
        <w:numPr>
          <w:ilvl w:val="0"/>
          <w:numId w:val="14"/>
        </w:numPr>
        <w:spacing w:before="0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Juhul kui tekib kahtlus rajatava valgustuspaigaldise nõuetekohasuse osas, võib Transpordiamet nõuda kontrollmõõtmiste teostamist, mille kulud peab valgustite tarnija kandma juhul, kui kontrolltoimingu tulemusena ilmneb mittevastavus fikseeritud nõuetele.</w:t>
      </w:r>
    </w:p>
    <w:p w14:paraId="3ADCF647" w14:textId="77777777" w:rsidR="00D142F4" w:rsidRPr="000B2543" w:rsidRDefault="00D142F4" w:rsidP="00D142F4">
      <w:pPr>
        <w:pStyle w:val="Loendilik"/>
        <w:spacing w:before="0"/>
        <w:ind w:left="1004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B58C201" w14:textId="49E0DBA2" w:rsidR="00D142F4" w:rsidRPr="00586A37" w:rsidRDefault="00D142F4" w:rsidP="00D142F4">
      <w:pPr>
        <w:pStyle w:val="Loendilik"/>
        <w:spacing w:before="0" w:after="200" w:line="276" w:lineRule="auto"/>
        <w:ind w:left="644"/>
        <w:jc w:val="both"/>
        <w:rPr>
          <w:rFonts w:ascii="Times New Roman" w:hAnsi="Times New Roman"/>
        </w:rPr>
      </w:pPr>
    </w:p>
    <w:p w14:paraId="4727F843" w14:textId="204ED295" w:rsidR="00D023B4" w:rsidRPr="00586A37" w:rsidRDefault="00D023B4" w:rsidP="00D142F4">
      <w:pPr>
        <w:pStyle w:val="Loendilik"/>
        <w:spacing w:before="0" w:after="200" w:line="276" w:lineRule="auto"/>
        <w:ind w:left="851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1A1F876" w14:textId="77777777" w:rsidR="00D142F4" w:rsidRPr="00F6551F" w:rsidRDefault="00D142F4" w:rsidP="00D142F4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F6551F">
        <w:rPr>
          <w:rFonts w:ascii="Times New Roman" w:hAnsi="Times New Roman"/>
          <w:b/>
          <w:sz w:val="24"/>
          <w:szCs w:val="24"/>
          <w:lang w:val="et-EE"/>
        </w:rPr>
        <w:t>Valgustuse lahendus</w:t>
      </w:r>
    </w:p>
    <w:p w14:paraId="52CFA4C6" w14:textId="469BD2CB" w:rsidR="00D142F4" w:rsidRDefault="00D142F4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F6551F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2F29414" w14:textId="7174D40C" w:rsidR="00D142F4" w:rsidRDefault="00EF3917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Valgustusvõrk </w:t>
      </w:r>
      <w:r>
        <w:rPr>
          <w:rFonts w:ascii="Times New Roman" w:hAnsi="Times New Roman"/>
          <w:sz w:val="24"/>
          <w:szCs w:val="24"/>
          <w:lang w:val="et-EE"/>
        </w:rPr>
        <w:t>projekteerida liiklussõlme  viaduktile, rampidele ja ringristmikule , kergliiklusteedele</w:t>
      </w:r>
      <w:r w:rsidR="00C87EC6">
        <w:rPr>
          <w:rFonts w:ascii="Times New Roman" w:hAnsi="Times New Roman"/>
          <w:sz w:val="24"/>
          <w:szCs w:val="24"/>
          <w:lang w:val="et-EE"/>
        </w:rPr>
        <w:t>, jalakäijate tunnelise</w:t>
      </w:r>
      <w:r>
        <w:rPr>
          <w:rFonts w:ascii="Times New Roman" w:hAnsi="Times New Roman"/>
          <w:sz w:val="24"/>
          <w:szCs w:val="24"/>
          <w:lang w:val="et-EE"/>
        </w:rPr>
        <w:t xml:space="preserve"> ning puhkealadele. </w:t>
      </w:r>
    </w:p>
    <w:p w14:paraId="02F10EFC" w14:textId="57ADE50B" w:rsidR="00D142F4" w:rsidRDefault="00D142F4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Ülekäigukohtadele projekteerida LED valgustitega ülekäigukoha erivalgustid, mis asuvad sõidutee ääres.</w:t>
      </w:r>
    </w:p>
    <w:p w14:paraId="4538C9B6" w14:textId="1D8B49AB" w:rsidR="00C254BE" w:rsidRDefault="00C254BE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Demonteeritavad valgustusmastid ja valgustid anda üle valgustuspaigaldise omanikule</w:t>
      </w:r>
      <w:r w:rsidR="007310EC">
        <w:rPr>
          <w:rFonts w:ascii="Times New Roman" w:hAnsi="Times New Roman"/>
          <w:sz w:val="24"/>
          <w:szCs w:val="24"/>
          <w:lang w:val="et-EE"/>
        </w:rPr>
        <w:t xml:space="preserve">. </w:t>
      </w:r>
    </w:p>
    <w:p w14:paraId="0A4FE676" w14:textId="77777777" w:rsidR="003636E1" w:rsidRDefault="003636E1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01B3D917" w14:textId="6B9C05B2" w:rsidR="00D142F4" w:rsidRDefault="00D142F4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5B935C4D" w14:textId="77777777" w:rsidR="00D142F4" w:rsidRDefault="00D142F4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0422619" w14:textId="77777777" w:rsidR="00D142F4" w:rsidRPr="00F6551F" w:rsidRDefault="00D142F4" w:rsidP="00D142F4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712722A" w14:textId="76F49B57" w:rsidR="00BE1BE2" w:rsidRPr="00961E4C" w:rsidRDefault="004A3F4C" w:rsidP="00BE1BE2">
      <w:pPr>
        <w:numPr>
          <w:ilvl w:val="0"/>
          <w:numId w:val="1"/>
        </w:numPr>
        <w:spacing w:after="120"/>
        <w:ind w:left="539" w:hanging="539"/>
        <w:jc w:val="both"/>
        <w:rPr>
          <w:lang w:val="et-EE"/>
        </w:rPr>
      </w:pPr>
      <w:r w:rsidRPr="00961E4C">
        <w:rPr>
          <w:rFonts w:ascii="Times New Roman" w:hAnsi="Times New Roman"/>
          <w:b/>
          <w:sz w:val="24"/>
          <w:szCs w:val="24"/>
          <w:lang w:val="et-EE"/>
        </w:rPr>
        <w:t xml:space="preserve">Valgustuse toitevõrk </w:t>
      </w:r>
    </w:p>
    <w:p w14:paraId="25B6B31E" w14:textId="00B5B509" w:rsidR="003636E1" w:rsidRDefault="003636E1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Valgustuse elektritoide planeerida olemasolevatest Transpordiameti valgustuse liitumiskilpidest ja uutest </w:t>
      </w:r>
      <w:r w:rsidR="00FE7894">
        <w:rPr>
          <w:rFonts w:ascii="Times New Roman" w:hAnsi="Times New Roman"/>
          <w:sz w:val="24"/>
          <w:szCs w:val="24"/>
          <w:lang w:val="et-EE"/>
        </w:rPr>
        <w:t xml:space="preserve">Transpordiameti </w:t>
      </w:r>
      <w:r>
        <w:rPr>
          <w:rFonts w:ascii="Times New Roman" w:hAnsi="Times New Roman"/>
          <w:sz w:val="24"/>
          <w:szCs w:val="24"/>
          <w:lang w:val="et-EE"/>
        </w:rPr>
        <w:t xml:space="preserve">elektriliitumistest.  </w:t>
      </w:r>
      <w:r w:rsidRPr="004D7249">
        <w:rPr>
          <w:rFonts w:ascii="Times New Roman" w:hAnsi="Times New Roman"/>
          <w:sz w:val="24"/>
          <w:szCs w:val="24"/>
          <w:lang w:val="et-EE"/>
        </w:rPr>
        <w:t>Valgustusvõrgu ja</w:t>
      </w:r>
      <w:r>
        <w:rPr>
          <w:rFonts w:ascii="Times New Roman" w:hAnsi="Times New Roman"/>
          <w:sz w:val="24"/>
          <w:szCs w:val="24"/>
          <w:lang w:val="et-EE"/>
        </w:rPr>
        <w:t>oks projekteerida uus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lülitus-jaotuskilp selliselt, et ei segaks teehoolde tööde tegemist (niitmist, lumetõrjet) teemaaalal. Projekteerida uus liitumiskilp,</w:t>
      </w:r>
      <w:r w:rsidRPr="004D7249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selleks taotleda tehnilised tingimused tehnovõrgu valdajalt</w:t>
      </w:r>
      <w:r w:rsidR="00433D91">
        <w:rPr>
          <w:rFonts w:ascii="Times New Roman" w:hAnsi="Times New Roman"/>
          <w:sz w:val="24"/>
          <w:szCs w:val="24"/>
          <w:lang w:val="et-EE"/>
        </w:rPr>
        <w:t>. Uue liitumispunkti X-Y koordinaadid kanda joonisele ja projekti seletuskirja .</w:t>
      </w:r>
    </w:p>
    <w:p w14:paraId="335EF5CA" w14:textId="20D587AA" w:rsidR="00AD57F1" w:rsidRPr="004D7249" w:rsidRDefault="003631EA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Valgustusvõrk </w:t>
      </w:r>
      <w:r w:rsidR="009C0EC2" w:rsidRPr="004D7249">
        <w:rPr>
          <w:rFonts w:ascii="Times New Roman" w:hAnsi="Times New Roman"/>
          <w:sz w:val="24"/>
          <w:szCs w:val="24"/>
          <w:lang w:val="et-EE"/>
        </w:rPr>
        <w:t xml:space="preserve">projekteerida </w:t>
      </w:r>
      <w:r w:rsidR="00CE1683">
        <w:rPr>
          <w:rFonts w:ascii="Times New Roman" w:hAnsi="Times New Roman"/>
          <w:sz w:val="24"/>
          <w:szCs w:val="24"/>
          <w:lang w:val="et-EE"/>
        </w:rPr>
        <w:t xml:space="preserve">vähemalt </w:t>
      </w:r>
      <w:r w:rsidR="009C0EC2" w:rsidRPr="004D7249">
        <w:rPr>
          <w:rFonts w:ascii="Times New Roman" w:hAnsi="Times New Roman"/>
          <w:sz w:val="24"/>
          <w:szCs w:val="24"/>
          <w:lang w:val="et-EE"/>
        </w:rPr>
        <w:t>maakaabliga ARLC 4x25</w:t>
      </w:r>
      <w:r w:rsidR="008C60E9">
        <w:rPr>
          <w:rFonts w:ascii="Times New Roman" w:hAnsi="Times New Roman"/>
          <w:sz w:val="24"/>
          <w:szCs w:val="24"/>
          <w:lang w:val="et-EE"/>
        </w:rPr>
        <w:t>m2</w:t>
      </w:r>
      <w:r w:rsidR="009C0EC2" w:rsidRPr="004D7249">
        <w:rPr>
          <w:rFonts w:ascii="Times New Roman" w:hAnsi="Times New Roman"/>
          <w:sz w:val="24"/>
          <w:szCs w:val="24"/>
          <w:lang w:val="et-EE"/>
        </w:rPr>
        <w:t xml:space="preserve"> +2,5 mm</w:t>
      </w:r>
      <w:r w:rsidR="009C0EC2" w:rsidRPr="004D7249">
        <w:rPr>
          <w:rFonts w:ascii="Times New Roman" w:hAnsi="Times New Roman"/>
          <w:sz w:val="24"/>
          <w:szCs w:val="24"/>
          <w:vertAlign w:val="superscript"/>
          <w:lang w:val="et-EE"/>
        </w:rPr>
        <w:t>2</w:t>
      </w:r>
      <w:r w:rsidR="009C0EC2" w:rsidRPr="004D7249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513C26" w:rsidRPr="004D7249">
        <w:rPr>
          <w:rFonts w:ascii="Times New Roman" w:hAnsi="Times New Roman"/>
          <w:sz w:val="24"/>
          <w:szCs w:val="24"/>
          <w:lang w:val="et-EE"/>
        </w:rPr>
        <w:t xml:space="preserve">mis paigaldada </w:t>
      </w:r>
      <w:r w:rsidR="00F13ADD" w:rsidRPr="004D7249">
        <w:rPr>
          <w:rFonts w:ascii="Times New Roman" w:hAnsi="Times New Roman"/>
          <w:sz w:val="24"/>
          <w:szCs w:val="24"/>
          <w:lang w:val="et-EE"/>
        </w:rPr>
        <w:t xml:space="preserve">rohelist värvi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kaitsetorus</w:t>
      </w:r>
      <w:r w:rsidR="00513C26" w:rsidRPr="004D7249">
        <w:rPr>
          <w:rFonts w:ascii="Times New Roman" w:hAnsi="Times New Roman"/>
          <w:sz w:val="24"/>
          <w:szCs w:val="24"/>
          <w:lang w:val="et-EE"/>
        </w:rPr>
        <w:t>se</w:t>
      </w:r>
      <w:r w:rsidR="00F13ADD" w:rsidRPr="004D7249">
        <w:rPr>
          <w:rFonts w:ascii="Times New Roman" w:hAnsi="Times New Roman"/>
          <w:sz w:val="24"/>
          <w:szCs w:val="24"/>
          <w:lang w:val="et-EE"/>
        </w:rPr>
        <w:t>,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kui eriting</w:t>
      </w:r>
      <w:r w:rsidR="00B069A3" w:rsidRPr="004D7249">
        <w:rPr>
          <w:rFonts w:ascii="Times New Roman" w:hAnsi="Times New Roman"/>
          <w:sz w:val="24"/>
          <w:szCs w:val="24"/>
          <w:lang w:val="et-EE"/>
        </w:rPr>
        <w:t>imustes ei ole määratud teisiti ja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arvestada valgustusvõrgu perspektiivset arengut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>, projekteerida tellija poolt etteantud asukohtadesse perspektiivseid torusid.</w:t>
      </w:r>
      <w:r w:rsidR="00AD57F1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5D0808B1" w14:textId="77777777" w:rsidR="00122B55" w:rsidRPr="004D7249" w:rsidRDefault="00AD57F1" w:rsidP="004D7249">
      <w:pPr>
        <w:pStyle w:val="Taandegakehatekst"/>
        <w:spacing w:before="0"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Maakaabli asukoha projekteerimisel arvestada olemasolevate ja perspektiivsete kommunikatsioonide, põrkepiirete, tähispostide jm elementide asukohtadega ja paigutada kaabel selliselt, et see nendega kokku ei saaks puutuda</w:t>
      </w:r>
      <w:r w:rsidR="008C4863" w:rsidRPr="004D7249">
        <w:rPr>
          <w:rFonts w:ascii="Times New Roman" w:hAnsi="Times New Roman"/>
          <w:sz w:val="24"/>
          <w:szCs w:val="24"/>
          <w:lang w:val="et-EE"/>
        </w:rPr>
        <w:t>.</w:t>
      </w:r>
    </w:p>
    <w:p w14:paraId="184264FD" w14:textId="77777777" w:rsidR="004A3F4C" w:rsidRPr="004D7249" w:rsidRDefault="004A3F4C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Valgustusvõrgu kilpide valik</w:t>
      </w:r>
    </w:p>
    <w:p w14:paraId="2FE3050C" w14:textId="5EB38CBE" w:rsidR="004A3F4C" w:rsidRPr="00A2364E" w:rsidRDefault="008C4863" w:rsidP="003636E1">
      <w:pPr>
        <w:pStyle w:val="Taandegakehatekst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Juhtimiskilp</w:t>
      </w:r>
      <w:r w:rsidR="004A3F4C" w:rsidRPr="004D7249">
        <w:rPr>
          <w:rFonts w:ascii="Times New Roman" w:hAnsi="Times New Roman"/>
          <w:sz w:val="24"/>
          <w:szCs w:val="24"/>
          <w:lang w:val="et-EE"/>
        </w:rPr>
        <w:t xml:space="preserve"> tuleb projekteerida </w:t>
      </w:r>
      <w:r w:rsidR="00BA3744" w:rsidRPr="004D7249">
        <w:rPr>
          <w:rFonts w:ascii="Times New Roman" w:hAnsi="Times New Roman"/>
          <w:sz w:val="24"/>
          <w:szCs w:val="24"/>
          <w:lang w:val="et-EE"/>
        </w:rPr>
        <w:t xml:space="preserve">võimalikult </w:t>
      </w:r>
      <w:r w:rsidR="004A3F4C" w:rsidRPr="004D7249">
        <w:rPr>
          <w:rFonts w:ascii="Times New Roman" w:hAnsi="Times New Roman"/>
          <w:sz w:val="24"/>
          <w:szCs w:val="24"/>
          <w:lang w:val="et-EE"/>
        </w:rPr>
        <w:t>liitumispunktide kõrvale</w:t>
      </w:r>
      <w:r w:rsidR="00C6701C" w:rsidRPr="004D7249">
        <w:rPr>
          <w:rFonts w:ascii="Times New Roman" w:hAnsi="Times New Roman"/>
          <w:sz w:val="24"/>
          <w:szCs w:val="24"/>
          <w:lang w:val="et-EE"/>
        </w:rPr>
        <w:t xml:space="preserve"> ja projekteerida liitumis-</w:t>
      </w:r>
      <w:r w:rsidR="00BA3744" w:rsidRPr="004D7249">
        <w:rPr>
          <w:rFonts w:ascii="Times New Roman" w:hAnsi="Times New Roman"/>
          <w:sz w:val="24"/>
          <w:szCs w:val="24"/>
          <w:lang w:val="et-EE"/>
        </w:rPr>
        <w:t>ja juhtimiskilpide vahele lisa kaablikaitsetoru seireseadmete juhtimisahelate jaoks</w:t>
      </w:r>
      <w:r w:rsidR="004A3F4C" w:rsidRPr="004D7249">
        <w:rPr>
          <w:rFonts w:ascii="Times New Roman" w:hAnsi="Times New Roman"/>
          <w:sz w:val="24"/>
          <w:szCs w:val="24"/>
          <w:lang w:val="et-EE"/>
        </w:rPr>
        <w:t xml:space="preserve">. </w:t>
      </w:r>
      <w:r w:rsidR="00AD57F1" w:rsidRPr="004D7249">
        <w:rPr>
          <w:rFonts w:ascii="Times New Roman" w:hAnsi="Times New Roman"/>
          <w:sz w:val="24"/>
          <w:szCs w:val="24"/>
          <w:lang w:val="et-EE"/>
        </w:rPr>
        <w:t>Lülitis-jaotus</w:t>
      </w:r>
      <w:r w:rsidR="004A3F4C" w:rsidRPr="004D7249">
        <w:rPr>
          <w:rFonts w:ascii="Times New Roman" w:hAnsi="Times New Roman"/>
          <w:sz w:val="24"/>
          <w:szCs w:val="24"/>
          <w:lang w:val="et-EE"/>
        </w:rPr>
        <w:t>kilpidesse tuleb ette näha lisaruum seire- ja juhtimissüsteemi seadmete tarvis, minimaalselt 400x400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>x200</w:t>
      </w:r>
      <w:r w:rsidR="00B66AB9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 xml:space="preserve">mm, 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>kui ka võimalike lisanduvate seadmete tarvis</w:t>
      </w:r>
      <w:r w:rsidR="00B66AB9" w:rsidRPr="004D7249">
        <w:rPr>
          <w:rFonts w:ascii="Times New Roman" w:hAnsi="Times New Roman"/>
          <w:sz w:val="24"/>
          <w:szCs w:val="24"/>
          <w:lang w:val="et-EE"/>
        </w:rPr>
        <w:t xml:space="preserve"> veel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 xml:space="preserve"> 25%</w:t>
      </w:r>
      <w:r w:rsidR="00B66AB9" w:rsidRPr="004D7249">
        <w:rPr>
          <w:rFonts w:ascii="Times New Roman" w:hAnsi="Times New Roman"/>
          <w:sz w:val="24"/>
          <w:szCs w:val="24"/>
          <w:lang w:val="et-EE"/>
        </w:rPr>
        <w:t xml:space="preserve"> lisa ruumi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 xml:space="preserve"> olemasolevate</w:t>
      </w:r>
      <w:r w:rsidR="00B66AB9" w:rsidRPr="004D7249">
        <w:rPr>
          <w:rFonts w:ascii="Times New Roman" w:hAnsi="Times New Roman"/>
          <w:sz w:val="24"/>
          <w:szCs w:val="24"/>
          <w:lang w:val="et-EE"/>
        </w:rPr>
        <w:t>le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66AB9" w:rsidRPr="004D7249">
        <w:rPr>
          <w:rFonts w:ascii="Times New Roman" w:hAnsi="Times New Roman"/>
          <w:sz w:val="24"/>
          <w:szCs w:val="24"/>
          <w:lang w:val="et-EE"/>
        </w:rPr>
        <w:t xml:space="preserve"> moodulitele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>.</w:t>
      </w:r>
      <w:r w:rsidR="004A3F4C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D57F1" w:rsidRPr="004D7249">
        <w:rPr>
          <w:rFonts w:ascii="Times New Roman" w:hAnsi="Times New Roman"/>
          <w:sz w:val="24"/>
          <w:szCs w:val="24"/>
          <w:lang w:val="et-EE"/>
        </w:rPr>
        <w:t xml:space="preserve">Lülitus-jaotuskilbi asukohavalikul tuleb arvestada talvise teehooldetööde eripäraga (teeäärsed kraavid, lumevallid). 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>Lülitus-jaotuskilbid peavad olema kaitseastmega IP44</w:t>
      </w:r>
      <w:r w:rsidR="00CF7645" w:rsidRPr="004D7249">
        <w:rPr>
          <w:rFonts w:ascii="Times New Roman" w:hAnsi="Times New Roman"/>
          <w:sz w:val="24"/>
          <w:szCs w:val="24"/>
          <w:lang w:val="et-EE"/>
        </w:rPr>
        <w:t xml:space="preserve"> ja paigaldusega </w:t>
      </w:r>
      <w:r w:rsidR="00F13ADD" w:rsidRPr="004D7249">
        <w:rPr>
          <w:rFonts w:ascii="Times New Roman" w:hAnsi="Times New Roman"/>
          <w:sz w:val="24"/>
          <w:szCs w:val="24"/>
          <w:lang w:val="et-EE"/>
        </w:rPr>
        <w:t>sokliga pinnase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>s</w:t>
      </w:r>
      <w:r w:rsidR="00CF7645" w:rsidRPr="004D7249">
        <w:rPr>
          <w:rFonts w:ascii="Times New Roman" w:hAnsi="Times New Roman"/>
          <w:sz w:val="24"/>
          <w:szCs w:val="24"/>
          <w:lang w:val="et-EE"/>
        </w:rPr>
        <w:t>se</w:t>
      </w:r>
      <w:r w:rsidR="00F13ADD" w:rsidRPr="004D7249">
        <w:rPr>
          <w:rFonts w:ascii="Times New Roman" w:hAnsi="Times New Roman"/>
          <w:sz w:val="24"/>
          <w:szCs w:val="24"/>
          <w:lang w:val="et-EE"/>
        </w:rPr>
        <w:t>,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 xml:space="preserve"> plastik</w:t>
      </w:r>
      <w:r w:rsidR="004D7249">
        <w:rPr>
          <w:rFonts w:ascii="Times New Roman" w:hAnsi="Times New Roman"/>
          <w:sz w:val="24"/>
          <w:szCs w:val="24"/>
          <w:lang w:val="et-EE"/>
        </w:rPr>
        <w:t>ust</w:t>
      </w:r>
      <w:r w:rsidR="003E6F1D" w:rsidRPr="004D7249">
        <w:rPr>
          <w:rFonts w:ascii="Times New Roman" w:hAnsi="Times New Roman"/>
          <w:sz w:val="24"/>
          <w:szCs w:val="24"/>
          <w:lang w:val="et-EE"/>
        </w:rPr>
        <w:t xml:space="preserve"> kilbid, näiteks Emiter </w:t>
      </w:r>
      <w:r w:rsidRPr="004D7249">
        <w:rPr>
          <w:rFonts w:ascii="Times New Roman" w:hAnsi="Times New Roman"/>
          <w:sz w:val="24"/>
          <w:szCs w:val="24"/>
          <w:lang w:val="et-EE"/>
        </w:rPr>
        <w:t>KSZ 40/26x8</w:t>
      </w:r>
      <w:r w:rsidR="00B53BDA" w:rsidRPr="004D7249">
        <w:rPr>
          <w:rFonts w:ascii="Times New Roman" w:hAnsi="Times New Roman"/>
          <w:sz w:val="24"/>
          <w:szCs w:val="24"/>
          <w:lang w:val="et-EE"/>
        </w:rPr>
        <w:t>+KF</w:t>
      </w:r>
      <w:r w:rsidR="004D7249">
        <w:rPr>
          <w:rFonts w:ascii="Times New Roman" w:hAnsi="Times New Roman"/>
          <w:sz w:val="24"/>
          <w:szCs w:val="24"/>
          <w:lang w:val="et-EE"/>
        </w:rPr>
        <w:t>.</w:t>
      </w:r>
      <w:r w:rsidR="00B53BDA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D7249">
        <w:rPr>
          <w:rFonts w:ascii="Times New Roman" w:hAnsi="Times New Roman"/>
          <w:sz w:val="24"/>
          <w:szCs w:val="24"/>
          <w:lang w:val="et-EE"/>
        </w:rPr>
        <w:t>K</w:t>
      </w:r>
      <w:r w:rsidR="00B53BDA" w:rsidRPr="004D7249">
        <w:rPr>
          <w:rFonts w:ascii="Times New Roman" w:hAnsi="Times New Roman"/>
          <w:sz w:val="24"/>
          <w:szCs w:val="24"/>
          <w:lang w:val="et-EE"/>
        </w:rPr>
        <w:t>ilbid peavad o</w:t>
      </w:r>
      <w:r w:rsidR="00EB020A">
        <w:rPr>
          <w:rFonts w:ascii="Times New Roman" w:hAnsi="Times New Roman"/>
          <w:sz w:val="24"/>
          <w:szCs w:val="24"/>
          <w:lang w:val="et-EE"/>
        </w:rPr>
        <w:t>mama südamiku seeriast E2432</w:t>
      </w:r>
      <w:r w:rsidR="0034360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53BDA" w:rsidRPr="004D7249">
        <w:rPr>
          <w:rFonts w:ascii="Times New Roman" w:hAnsi="Times New Roman"/>
          <w:sz w:val="24"/>
          <w:szCs w:val="24"/>
          <w:lang w:val="et-EE"/>
        </w:rPr>
        <w:t>võtmega</w:t>
      </w:r>
      <w:r w:rsidR="0034360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53BDA" w:rsidRPr="004D7249">
        <w:rPr>
          <w:rFonts w:ascii="Times New Roman" w:hAnsi="Times New Roman"/>
          <w:sz w:val="24"/>
          <w:szCs w:val="24"/>
          <w:lang w:val="et-EE"/>
        </w:rPr>
        <w:t>lukustatav</w:t>
      </w:r>
      <w:r w:rsidR="003636E1">
        <w:rPr>
          <w:rFonts w:ascii="Times New Roman" w:hAnsi="Times New Roman"/>
          <w:sz w:val="24"/>
          <w:szCs w:val="24"/>
          <w:lang w:val="et-EE"/>
        </w:rPr>
        <w:t>.</w:t>
      </w:r>
    </w:p>
    <w:p w14:paraId="07DB9528" w14:textId="77777777" w:rsidR="004A3F4C" w:rsidRPr="004D7249" w:rsidRDefault="004A3F4C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Mastid</w:t>
      </w:r>
    </w:p>
    <w:p w14:paraId="0DF5CD51" w14:textId="77777777" w:rsidR="00122B55" w:rsidRPr="004D7249" w:rsidRDefault="00792244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Kasutada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>koonilisi tsin</w:t>
      </w:r>
      <w:r w:rsidR="00F876A3" w:rsidRPr="004D7249">
        <w:rPr>
          <w:rFonts w:ascii="Times New Roman" w:hAnsi="Times New Roman"/>
          <w:sz w:val="24"/>
          <w:szCs w:val="24"/>
          <w:lang w:val="et-EE"/>
        </w:rPr>
        <w:t>gitud m</w:t>
      </w:r>
      <w:r w:rsidR="00011EEA" w:rsidRPr="004D7249">
        <w:rPr>
          <w:rFonts w:ascii="Times New Roman" w:hAnsi="Times New Roman"/>
          <w:sz w:val="24"/>
          <w:szCs w:val="24"/>
          <w:lang w:val="et-EE"/>
        </w:rPr>
        <w:t xml:space="preserve">etallmaste kõrgusega 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vähemalt </w:t>
      </w:r>
      <w:r w:rsidR="00011EEA" w:rsidRPr="004D7249">
        <w:rPr>
          <w:rFonts w:ascii="Times New Roman" w:hAnsi="Times New Roman"/>
          <w:sz w:val="24"/>
          <w:szCs w:val="24"/>
          <w:lang w:val="et-EE"/>
        </w:rPr>
        <w:t>8</w:t>
      </w:r>
      <w:r w:rsid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96341">
        <w:rPr>
          <w:rFonts w:ascii="Times New Roman" w:hAnsi="Times New Roman"/>
          <w:sz w:val="24"/>
          <w:szCs w:val="24"/>
          <w:lang w:val="et-EE"/>
        </w:rPr>
        <w:t>– 1</w:t>
      </w:r>
      <w:r w:rsidR="00787EC5">
        <w:rPr>
          <w:rFonts w:ascii="Times New Roman" w:hAnsi="Times New Roman"/>
          <w:sz w:val="24"/>
          <w:szCs w:val="24"/>
          <w:lang w:val="et-EE"/>
        </w:rPr>
        <w:t>2</w:t>
      </w:r>
      <w:r w:rsidR="00E9634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11EEA" w:rsidRPr="004D7249">
        <w:rPr>
          <w:rFonts w:ascii="Times New Roman" w:hAnsi="Times New Roman"/>
          <w:sz w:val="24"/>
          <w:szCs w:val="24"/>
          <w:lang w:val="et-EE"/>
        </w:rPr>
        <w:t>m</w:t>
      </w:r>
      <w:r w:rsidR="00912930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52D96" w:rsidRPr="004D7249">
        <w:rPr>
          <w:rFonts w:ascii="Times New Roman" w:hAnsi="Times New Roman"/>
          <w:sz w:val="24"/>
          <w:szCs w:val="24"/>
          <w:lang w:val="et-EE"/>
        </w:rPr>
        <w:t xml:space="preserve"> . </w:t>
      </w:r>
      <w:r w:rsidR="000E2A53" w:rsidRPr="004D7249">
        <w:rPr>
          <w:rFonts w:ascii="Times New Roman" w:hAnsi="Times New Roman"/>
          <w:sz w:val="24"/>
          <w:szCs w:val="24"/>
          <w:lang w:val="et-EE"/>
        </w:rPr>
        <w:t>Valgusti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m</w:t>
      </w:r>
      <w:r w:rsidR="002227DA" w:rsidRPr="004D7249">
        <w:rPr>
          <w:rFonts w:ascii="Times New Roman" w:hAnsi="Times New Roman"/>
          <w:sz w:val="24"/>
          <w:szCs w:val="24"/>
          <w:lang w:val="et-EE"/>
        </w:rPr>
        <w:t>astid, mis ei asetse põrkepiirde taga, peavad vastama ohutuse standardi EVS</w:t>
      </w:r>
      <w:r w:rsidR="002A0F6B" w:rsidRPr="004D7249">
        <w:rPr>
          <w:rFonts w:ascii="Times New Roman" w:hAnsi="Times New Roman"/>
          <w:sz w:val="24"/>
          <w:szCs w:val="24"/>
          <w:lang w:val="et-EE"/>
        </w:rPr>
        <w:t>-</w:t>
      </w:r>
      <w:r w:rsidR="002227DA" w:rsidRPr="004D7249">
        <w:rPr>
          <w:rFonts w:ascii="Times New Roman" w:hAnsi="Times New Roman"/>
          <w:sz w:val="24"/>
          <w:szCs w:val="24"/>
          <w:lang w:val="et-EE"/>
        </w:rPr>
        <w:t>EN 12767 klassile HE.</w:t>
      </w:r>
      <w:r w:rsidR="00B853BE">
        <w:rPr>
          <w:rFonts w:ascii="Times New Roman" w:hAnsi="Times New Roman"/>
          <w:sz w:val="24"/>
          <w:szCs w:val="24"/>
          <w:lang w:val="et-EE"/>
        </w:rPr>
        <w:t xml:space="preserve"> Asula piires kus, sõidukiirus on alla </w:t>
      </w:r>
      <w:r w:rsidR="0034360F">
        <w:rPr>
          <w:rFonts w:ascii="Times New Roman" w:hAnsi="Times New Roman"/>
          <w:sz w:val="24"/>
          <w:szCs w:val="24"/>
          <w:lang w:val="et-EE"/>
        </w:rPr>
        <w:t>7</w:t>
      </w:r>
      <w:r w:rsidR="00B853BE">
        <w:rPr>
          <w:rFonts w:ascii="Times New Roman" w:hAnsi="Times New Roman"/>
          <w:sz w:val="24"/>
          <w:szCs w:val="24"/>
          <w:lang w:val="et-EE"/>
        </w:rPr>
        <w:t xml:space="preserve">0 km/h, ei pea kasutama ohutuid (HE) maste. </w:t>
      </w:r>
      <w:r w:rsidR="002227DA" w:rsidRPr="004D7249">
        <w:rPr>
          <w:rFonts w:ascii="Times New Roman" w:hAnsi="Times New Roman"/>
          <w:sz w:val="24"/>
          <w:szCs w:val="24"/>
          <w:lang w:val="et-EE"/>
        </w:rPr>
        <w:t xml:space="preserve"> Mastid, mis paigaldatakse põrkepiirde taha, tuleb paigaldada väljapoole piirde töölaiust (1,7</w:t>
      </w:r>
      <w:r w:rsidR="00595C40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227DA" w:rsidRPr="004D7249">
        <w:rPr>
          <w:rFonts w:ascii="Times New Roman" w:hAnsi="Times New Roman"/>
          <w:sz w:val="24"/>
          <w:szCs w:val="24"/>
          <w:lang w:val="et-EE"/>
        </w:rPr>
        <w:t xml:space="preserve">m). Piirde taga olevatele mastidele lisanõudeid ei ole. </w:t>
      </w:r>
      <w:r w:rsidR="00122B55" w:rsidRPr="004D7249">
        <w:rPr>
          <w:rFonts w:ascii="Times New Roman" w:hAnsi="Times New Roman"/>
          <w:sz w:val="24"/>
          <w:szCs w:val="24"/>
          <w:lang w:val="et-EE"/>
        </w:rPr>
        <w:t xml:space="preserve">Postide asukoha valikul arvestada teede mehhaniseeritud koristuse vajadusega. Masti kõrguse valikul lähtuda sobivusest konkreetsesse keskkonda, situatsioonist (sõidutee, eraldiseisev kergliiklustee, ühised postid sõiduteega), olemasolevast ning perspektiivsest teevalgustusest. Mastidesse projekteerida kaitsme- ja ühendusarmatuur valgusti kaitsmiseks ja kaablite transiitühendusteks. </w:t>
      </w:r>
    </w:p>
    <w:p w14:paraId="29D24F3B" w14:textId="77777777" w:rsidR="004A3F4C" w:rsidRPr="004D7249" w:rsidRDefault="00D477BA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Valgustite j</w:t>
      </w:r>
      <w:r w:rsidR="00F92E38" w:rsidRPr="004D7249">
        <w:rPr>
          <w:rFonts w:ascii="Times New Roman" w:hAnsi="Times New Roman"/>
          <w:b/>
          <w:sz w:val="24"/>
          <w:szCs w:val="24"/>
          <w:lang w:val="et-EE"/>
        </w:rPr>
        <w:t>uhtimine</w:t>
      </w:r>
    </w:p>
    <w:p w14:paraId="043643C2" w14:textId="77777777" w:rsidR="00FC4466" w:rsidRDefault="00FC4466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 toiteseadme juhtliides peab vastama DiiA  (Digital Illumination Inteface Alliance) poolt standardiseeritud DALI-2 juhtimissidele.</w:t>
      </w:r>
    </w:p>
    <w:p w14:paraId="30D21B3B" w14:textId="77777777" w:rsidR="00842462" w:rsidRDefault="00842462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 toiteseadmel peab olema sekundaarne 24V alalisvoolu väljund juhtseadmete ja/või andurite toiteks, mis tagab toitevoolu ka juhul kui valgusti LED mooduli toitevool on läbi DALI juhtkäsu välja lülitatud.</w:t>
      </w:r>
    </w:p>
    <w:p w14:paraId="076B714A" w14:textId="77777777" w:rsidR="00842462" w:rsidRDefault="00842462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 peab olema varustatud ühe nn Zhaga (Zhaga book 18 ed 2.0) spetsifikatsioonile vastava pistikupesaga, mis on liidestatud valgusti toiteseadmega.</w:t>
      </w:r>
    </w:p>
    <w:p w14:paraId="3FE5E8F8" w14:textId="77777777" w:rsidR="004A69B1" w:rsidRDefault="00BE3318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Projekt peab oma tehniliste lahendustega tagama säästliku ja kaasaegse välisvalgustuse </w:t>
      </w:r>
      <w:r w:rsidR="00D477BA" w:rsidRPr="004D7249">
        <w:rPr>
          <w:rFonts w:ascii="Times New Roman" w:hAnsi="Times New Roman"/>
          <w:sz w:val="24"/>
          <w:szCs w:val="24"/>
          <w:lang w:val="et-EE"/>
        </w:rPr>
        <w:t>juhtimise.</w:t>
      </w:r>
    </w:p>
    <w:p w14:paraId="722737B3" w14:textId="75CEA806" w:rsidR="00F10F65" w:rsidRPr="00BD2DAF" w:rsidRDefault="00FC1CD5" w:rsidP="00BD2DAF">
      <w:pPr>
        <w:pStyle w:val="Taandegakehatekst"/>
        <w:spacing w:after="12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CF01F1">
        <w:rPr>
          <w:rFonts w:ascii="Times New Roman" w:hAnsi="Times New Roman"/>
          <w:sz w:val="24"/>
          <w:szCs w:val="24"/>
          <w:lang w:val="et-EE"/>
        </w:rPr>
        <w:lastRenderedPageBreak/>
        <w:t>Projekteerida valgustuskilpidesse  valgustuse juhtimis</w:t>
      </w:r>
      <w:r w:rsidR="00BD2DAF" w:rsidRPr="00CF01F1">
        <w:rPr>
          <w:rFonts w:ascii="Times New Roman" w:hAnsi="Times New Roman"/>
          <w:sz w:val="24"/>
          <w:szCs w:val="24"/>
          <w:lang w:val="et-EE"/>
        </w:rPr>
        <w:t>süsteem</w:t>
      </w:r>
      <w:r w:rsidRPr="00CF01F1">
        <w:rPr>
          <w:rFonts w:ascii="Times New Roman" w:hAnsi="Times New Roman"/>
          <w:sz w:val="24"/>
          <w:szCs w:val="24"/>
          <w:lang w:val="et-EE"/>
        </w:rPr>
        <w:t>.</w:t>
      </w:r>
      <w:r w:rsidR="00BD2DAF" w:rsidRPr="00CF01F1">
        <w:rPr>
          <w:rFonts w:ascii="Times New Roman" w:hAnsi="Times New Roman"/>
          <w:sz w:val="24"/>
          <w:szCs w:val="24"/>
          <w:lang w:val="et-EE"/>
        </w:rPr>
        <w:t xml:space="preserve">  </w:t>
      </w:r>
      <w:r w:rsidR="0087043A" w:rsidRPr="00BD2DAF">
        <w:rPr>
          <w:rFonts w:ascii="Times New Roman" w:hAnsi="Times New Roman"/>
          <w:sz w:val="24"/>
          <w:szCs w:val="24"/>
          <w:lang w:val="et-EE"/>
        </w:rPr>
        <w:t>Valgustuse juhtimissüsteemi</w:t>
      </w:r>
      <w:r w:rsidR="0000618C" w:rsidRPr="00BD2DAF">
        <w:rPr>
          <w:rFonts w:ascii="Times New Roman" w:hAnsi="Times New Roman"/>
          <w:sz w:val="24"/>
          <w:szCs w:val="24"/>
          <w:lang w:val="et-EE"/>
        </w:rPr>
        <w:t>le esitatavad</w:t>
      </w:r>
      <w:r w:rsidR="0087043A" w:rsidRPr="00BD2DAF">
        <w:rPr>
          <w:rFonts w:ascii="Times New Roman" w:hAnsi="Times New Roman"/>
          <w:sz w:val="24"/>
          <w:szCs w:val="24"/>
          <w:lang w:val="et-EE"/>
        </w:rPr>
        <w:t xml:space="preserve"> tehnilised </w:t>
      </w:r>
      <w:r w:rsidR="0000618C" w:rsidRPr="00BD2DAF">
        <w:rPr>
          <w:rFonts w:ascii="Times New Roman" w:hAnsi="Times New Roman"/>
          <w:sz w:val="24"/>
          <w:szCs w:val="24"/>
          <w:lang w:val="et-EE"/>
        </w:rPr>
        <w:t>nõuded</w:t>
      </w:r>
      <w:r w:rsidR="0087043A" w:rsidRPr="00BD2DA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E53A3">
        <w:rPr>
          <w:rFonts w:ascii="Times New Roman" w:hAnsi="Times New Roman"/>
          <w:sz w:val="24"/>
          <w:szCs w:val="24"/>
          <w:lang w:val="et-EE"/>
        </w:rPr>
        <w:t xml:space="preserve">väljastab projekteerijale </w:t>
      </w:r>
      <w:r w:rsidR="00AC1AF5">
        <w:rPr>
          <w:rFonts w:ascii="Times New Roman" w:hAnsi="Times New Roman"/>
          <w:noProof/>
          <w:sz w:val="24"/>
          <w:szCs w:val="24"/>
        </w:rPr>
        <w:t>Transpordiameti</w:t>
      </w:r>
      <w:r w:rsidR="00AE53A3">
        <w:rPr>
          <w:rFonts w:ascii="Times New Roman" w:hAnsi="Times New Roman"/>
          <w:noProof/>
          <w:sz w:val="24"/>
          <w:szCs w:val="24"/>
        </w:rPr>
        <w:t xml:space="preserve"> elektriinsener</w:t>
      </w:r>
      <w:r w:rsidR="00F10F65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6590C469" w14:textId="5C5CC000" w:rsidR="00316035" w:rsidRPr="004D7249" w:rsidRDefault="002D4D61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Valgustitele peab saam</w:t>
      </w:r>
      <w:r w:rsidR="005C0394">
        <w:rPr>
          <w:rFonts w:ascii="Times New Roman" w:hAnsi="Times New Roman"/>
          <w:sz w:val="24"/>
          <w:szCs w:val="24"/>
          <w:lang w:val="et-EE"/>
        </w:rPr>
        <w:t>a</w:t>
      </w:r>
      <w:r>
        <w:rPr>
          <w:rFonts w:ascii="Times New Roman" w:hAnsi="Times New Roman"/>
          <w:sz w:val="24"/>
          <w:szCs w:val="24"/>
          <w:lang w:val="et-EE"/>
        </w:rPr>
        <w:t xml:space="preserve"> seadistada öise võimsuse alanduse profiile</w:t>
      </w:r>
      <w:r w:rsidR="00BF4BD3" w:rsidRPr="004D167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F4BD3">
        <w:rPr>
          <w:rFonts w:ascii="Times New Roman" w:hAnsi="Times New Roman"/>
          <w:sz w:val="24"/>
          <w:szCs w:val="24"/>
          <w:lang w:val="et-EE"/>
        </w:rPr>
        <w:t>.</w:t>
      </w:r>
      <w:r w:rsidR="00055DBE">
        <w:rPr>
          <w:rFonts w:ascii="Times New Roman" w:hAnsi="Times New Roman"/>
          <w:sz w:val="24"/>
          <w:szCs w:val="24"/>
          <w:lang w:val="et-EE"/>
        </w:rPr>
        <w:t>Öise alanduse p</w:t>
      </w:r>
      <w:r w:rsidR="00C44011" w:rsidRPr="004D7249">
        <w:rPr>
          <w:rFonts w:ascii="Times New Roman" w:hAnsi="Times New Roman"/>
          <w:sz w:val="24"/>
          <w:szCs w:val="24"/>
          <w:lang w:val="et-EE"/>
        </w:rPr>
        <w:t>rofiil</w:t>
      </w:r>
      <w:r w:rsidR="00055DBE">
        <w:rPr>
          <w:rFonts w:ascii="Times New Roman" w:hAnsi="Times New Roman"/>
          <w:sz w:val="24"/>
          <w:szCs w:val="24"/>
          <w:lang w:val="et-EE"/>
        </w:rPr>
        <w:t>i</w:t>
      </w:r>
      <w:r w:rsidR="00C44011" w:rsidRPr="004D7249">
        <w:rPr>
          <w:rFonts w:ascii="Times New Roman" w:hAnsi="Times New Roman"/>
          <w:sz w:val="24"/>
          <w:szCs w:val="24"/>
          <w:lang w:val="et-EE"/>
        </w:rPr>
        <w:t xml:space="preserve"> valik lepitakse kokku tellijaga</w:t>
      </w:r>
      <w:r w:rsidR="00055DBE">
        <w:rPr>
          <w:rFonts w:ascii="Times New Roman" w:hAnsi="Times New Roman"/>
          <w:sz w:val="24"/>
          <w:szCs w:val="24"/>
          <w:lang w:val="et-EE"/>
        </w:rPr>
        <w:t xml:space="preserve"> enne valgustite tellimist.</w:t>
      </w:r>
      <w:r w:rsidR="00643536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7DCBF00B" w14:textId="77777777" w:rsidR="004A3F4C" w:rsidRPr="004D7249" w:rsidRDefault="004A3F4C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 xml:space="preserve">Projekti ülesehitus ja vormistus </w:t>
      </w:r>
    </w:p>
    <w:p w14:paraId="13C4D886" w14:textId="77777777" w:rsidR="00916AE0" w:rsidRPr="004D7249" w:rsidRDefault="004A3F4C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Projektis</w:t>
      </w:r>
      <w:r w:rsidRPr="004D724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esitada projekteeritava teevalgustuse valgustehnilised parameetrid ning</w:t>
      </w:r>
      <w:r w:rsidRPr="004D724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nende vastavus standardile.</w:t>
      </w:r>
      <w:r w:rsidR="00955426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16AE0" w:rsidRPr="004D7249">
        <w:rPr>
          <w:rFonts w:ascii="Times New Roman" w:hAnsi="Times New Roman"/>
          <w:sz w:val="24"/>
          <w:szCs w:val="24"/>
          <w:lang w:val="et-EE"/>
        </w:rPr>
        <w:t xml:space="preserve">Projektis tuleb välja tuua valitud </w:t>
      </w:r>
      <w:r w:rsidR="00E4321C">
        <w:rPr>
          <w:rFonts w:ascii="Times New Roman" w:hAnsi="Times New Roman"/>
          <w:sz w:val="24"/>
          <w:szCs w:val="24"/>
          <w:lang w:val="et-EE"/>
        </w:rPr>
        <w:t>leed</w:t>
      </w:r>
      <w:r w:rsidR="00916AE0" w:rsidRPr="004D7249">
        <w:rPr>
          <w:rFonts w:ascii="Times New Roman" w:hAnsi="Times New Roman"/>
          <w:sz w:val="24"/>
          <w:szCs w:val="24"/>
          <w:lang w:val="et-EE"/>
        </w:rPr>
        <w:t xml:space="preserve"> valgustite olulised tehnilised parameetrid, ms on käsitletud punktis 2.</w:t>
      </w:r>
    </w:p>
    <w:p w14:paraId="01B35058" w14:textId="77777777" w:rsidR="00955426" w:rsidRPr="004D7249" w:rsidRDefault="00955426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Lisaks tu</w:t>
      </w:r>
      <w:r w:rsidR="006E35FA" w:rsidRPr="004D7249">
        <w:rPr>
          <w:rFonts w:ascii="Times New Roman" w:hAnsi="Times New Roman"/>
          <w:sz w:val="24"/>
          <w:szCs w:val="24"/>
          <w:lang w:val="et-EE"/>
        </w:rPr>
        <w:t xml:space="preserve">leb koostada valgustusarvutused sõidutee, ristmike, tunnelite kohta. </w:t>
      </w:r>
      <w:r w:rsidR="00B83ED4" w:rsidRPr="004D7249">
        <w:rPr>
          <w:rFonts w:ascii="Times New Roman" w:hAnsi="Times New Roman"/>
          <w:sz w:val="24"/>
          <w:szCs w:val="24"/>
          <w:lang w:val="et-EE"/>
        </w:rPr>
        <w:t xml:space="preserve">Valgusarvutused tuleb teostada </w:t>
      </w:r>
      <w:r w:rsidR="00D15BA0" w:rsidRPr="004D7249">
        <w:rPr>
          <w:rFonts w:ascii="Times New Roman" w:hAnsi="Times New Roman"/>
          <w:sz w:val="24"/>
          <w:szCs w:val="24"/>
          <w:u w:val="single"/>
          <w:lang w:val="et-EE"/>
        </w:rPr>
        <w:t>arvutusprogrammiga Dialux EVO</w:t>
      </w:r>
      <w:r w:rsidR="00B83ED4" w:rsidRPr="004D7249">
        <w:rPr>
          <w:rFonts w:ascii="Times New Roman" w:hAnsi="Times New Roman"/>
          <w:sz w:val="24"/>
          <w:szCs w:val="24"/>
          <w:lang w:val="et-EE"/>
        </w:rPr>
        <w:t>, mille</w:t>
      </w:r>
      <w:r w:rsidR="00807534" w:rsidRPr="004D7249">
        <w:rPr>
          <w:rFonts w:ascii="Times New Roman" w:hAnsi="Times New Roman"/>
          <w:sz w:val="24"/>
          <w:szCs w:val="24"/>
          <w:lang w:val="et-EE"/>
        </w:rPr>
        <w:t xml:space="preserve"> koosseisus tuleb esitada</w:t>
      </w:r>
      <w:r w:rsidRPr="004D7249">
        <w:rPr>
          <w:rFonts w:ascii="Times New Roman" w:hAnsi="Times New Roman"/>
          <w:sz w:val="24"/>
          <w:szCs w:val="24"/>
          <w:lang w:val="et-EE"/>
        </w:rPr>
        <w:t>:</w:t>
      </w:r>
    </w:p>
    <w:p w14:paraId="571DF445" w14:textId="77777777" w:rsidR="002644B4" w:rsidRPr="004D7249" w:rsidRDefault="00807534" w:rsidP="004D7249">
      <w:pPr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Hinnanguvälja isoliinid</w:t>
      </w:r>
    </w:p>
    <w:p w14:paraId="3330CCAB" w14:textId="77777777" w:rsidR="002644B4" w:rsidRPr="004D7249" w:rsidRDefault="00807534" w:rsidP="004D7249">
      <w:pPr>
        <w:pStyle w:val="Taandegakehatekst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Horisontaalne valgustustihendus</w:t>
      </w:r>
    </w:p>
    <w:p w14:paraId="72287F2E" w14:textId="77777777" w:rsidR="002644B4" w:rsidRPr="004D7249" w:rsidRDefault="002644B4" w:rsidP="004D7249">
      <w:pPr>
        <w:pStyle w:val="Taandegakehatekst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Heledus arvutus </w:t>
      </w:r>
      <w:r w:rsidR="00807534" w:rsidRPr="004D7249">
        <w:rPr>
          <w:rFonts w:ascii="Times New Roman" w:hAnsi="Times New Roman"/>
          <w:sz w:val="24"/>
          <w:szCs w:val="24"/>
          <w:lang w:val="et-EE"/>
        </w:rPr>
        <w:t>kuiva ja märja sõidutee korral</w:t>
      </w:r>
    </w:p>
    <w:p w14:paraId="16A3F75B" w14:textId="77777777" w:rsidR="007E2FBA" w:rsidRPr="004D7249" w:rsidRDefault="007E2FBA" w:rsidP="004D7249">
      <w:pPr>
        <w:pStyle w:val="Taandegakehatekst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eulumdata failid</w:t>
      </w:r>
    </w:p>
    <w:p w14:paraId="2B552A6A" w14:textId="77777777" w:rsidR="00051A77" w:rsidRDefault="00D06B82" w:rsidP="004D7249">
      <w:pPr>
        <w:pStyle w:val="Taandegakehatekst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Hooldetegur</w:t>
      </w:r>
      <w:r w:rsidR="002644B4" w:rsidRPr="004D7249">
        <w:rPr>
          <w:rFonts w:ascii="Times New Roman" w:hAnsi="Times New Roman"/>
          <w:sz w:val="24"/>
          <w:szCs w:val="24"/>
          <w:lang w:val="et-EE"/>
        </w:rPr>
        <w:t>tegur</w:t>
      </w:r>
      <w:r w:rsidR="005752F9" w:rsidRPr="004D7249">
        <w:rPr>
          <w:rFonts w:ascii="Times New Roman" w:hAnsi="Times New Roman"/>
          <w:sz w:val="24"/>
          <w:szCs w:val="24"/>
          <w:lang w:val="et-EE"/>
        </w:rPr>
        <w:t xml:space="preserve"> (MF) </w:t>
      </w:r>
      <w:r w:rsidR="002644B4" w:rsidRPr="004D7249">
        <w:rPr>
          <w:rFonts w:ascii="Times New Roman" w:hAnsi="Times New Roman"/>
          <w:sz w:val="24"/>
          <w:szCs w:val="24"/>
          <w:lang w:val="et-EE"/>
        </w:rPr>
        <w:t>ja näidata arvutuskäik</w:t>
      </w:r>
      <w:r w:rsidR="00051A77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7D48DB80" w14:textId="77777777" w:rsidR="00051A77" w:rsidRDefault="00051A77" w:rsidP="004D7249">
      <w:pPr>
        <w:pStyle w:val="Taandegakehatekst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 Räigustegeur Ti ei tohi olla valitud valustite puhul suurem kui 15% </w:t>
      </w:r>
    </w:p>
    <w:p w14:paraId="6F19CA23" w14:textId="77777777" w:rsidR="00051A77" w:rsidRDefault="00051A77" w:rsidP="00051A77">
      <w:pPr>
        <w:pStyle w:val="Taandegakehatekst"/>
        <w:spacing w:before="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B6C9EAB" w14:textId="77777777" w:rsidR="00051A77" w:rsidRPr="004D7249" w:rsidRDefault="00051A77" w:rsidP="00051A77">
      <w:pPr>
        <w:pStyle w:val="Taandegakehatekst"/>
        <w:spacing w:before="0"/>
        <w:ind w:left="709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10FED00" w14:textId="77777777" w:rsidR="00807534" w:rsidRPr="004D7249" w:rsidRDefault="004A3F4C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Projektis käsitleda teevalgustuse elektripaigaldise kaitsevi</w:t>
      </w:r>
      <w:r w:rsidR="004D7249">
        <w:rPr>
          <w:rFonts w:ascii="Times New Roman" w:hAnsi="Times New Roman"/>
          <w:sz w:val="24"/>
          <w:szCs w:val="24"/>
          <w:lang w:val="et-EE"/>
        </w:rPr>
        <w:t>ise, lähtudes standardist EVS-</w:t>
      </w:r>
      <w:r w:rsidRPr="004D7249">
        <w:rPr>
          <w:rFonts w:ascii="Times New Roman" w:hAnsi="Times New Roman"/>
          <w:sz w:val="24"/>
          <w:szCs w:val="24"/>
          <w:lang w:val="et-EE"/>
        </w:rPr>
        <w:t>IEC 60364-4-41</w:t>
      </w:r>
      <w:r w:rsidR="00807534" w:rsidRPr="004D7249">
        <w:rPr>
          <w:rFonts w:ascii="Times New Roman" w:hAnsi="Times New Roman"/>
          <w:color w:val="0000FF"/>
          <w:sz w:val="24"/>
          <w:szCs w:val="24"/>
          <w:lang w:val="et-EE"/>
        </w:rPr>
        <w:t>.</w:t>
      </w:r>
    </w:p>
    <w:p w14:paraId="7B03DB88" w14:textId="77777777" w:rsidR="004A3F4C" w:rsidRPr="004D7249" w:rsidRDefault="004A3F4C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Projektis esitada</w:t>
      </w:r>
      <w:r w:rsidR="00C47961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üldistatud töömahtude tabel, mis peab sisaldama kõiki töömahtusid</w:t>
      </w:r>
      <w:r w:rsidR="00F15D52" w:rsidRPr="004D7249">
        <w:rPr>
          <w:rFonts w:ascii="Times New Roman" w:hAnsi="Times New Roman"/>
          <w:sz w:val="24"/>
          <w:szCs w:val="24"/>
          <w:lang w:val="et-EE"/>
        </w:rPr>
        <w:t>, mis võimaldab välisvalgustuse ehitamise,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sh täitedokumentatsiooni, elektriohutusalast ja valgusalast nõuetekohasuse- ja kontrolli-dokumentatsiooni. </w:t>
      </w:r>
    </w:p>
    <w:p w14:paraId="5E09FBFF" w14:textId="77777777" w:rsidR="00613B11" w:rsidRPr="004D7249" w:rsidRDefault="00613B11" w:rsidP="004D7249">
      <w:pPr>
        <w:pStyle w:val="Loendilik"/>
        <w:spacing w:before="0"/>
        <w:ind w:left="0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Projektis esitada projekteeritava valgustusvõrgu skeem, mis peab olema ülevaatlik, lihtsalt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arusaadav, seotud konkreetse asendiplaaniga ja sisaldama kõiki asjakohaseid andmeid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(pinge, vool, võimsus, kaitse, pingelang, juhistikusüsteem, valgustite tüüp ja võimsus)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projekteeritava valgustuse ja LJS piirkonna kohta tervikuna. Skeem peab olema seotud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asendiplaaniga soovitavalt mõõtkavas 1:500, erinevad valgustusgrupid tähistada eri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värviga, eritüüpi valgustid erinevate tingmärkide ja kirjetega. Skeemil mitte esitada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olemasolevaid maa-aluseid tehnovõrke.</w:t>
      </w:r>
    </w:p>
    <w:p w14:paraId="40154EC3" w14:textId="77777777" w:rsidR="00807534" w:rsidRPr="004D7249" w:rsidRDefault="00613B11" w:rsidP="004D7249">
      <w:pPr>
        <w:pStyle w:val="Taandegakehatekst"/>
        <w:spacing w:after="60"/>
        <w:ind w:left="0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Asendiplaani joonisele</w:t>
      </w:r>
      <w:r w:rsidR="00DB72D5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mär</w:t>
      </w:r>
      <w:r w:rsidR="00DB72D5" w:rsidRPr="004D7249">
        <w:rPr>
          <w:rFonts w:ascii="Times New Roman" w:hAnsi="Times New Roman"/>
          <w:sz w:val="24"/>
          <w:szCs w:val="24"/>
          <w:lang w:val="et-EE"/>
        </w:rPr>
        <w:t>kida</w:t>
      </w:r>
      <w:r w:rsidRPr="004D7249">
        <w:rPr>
          <w:rFonts w:ascii="Times New Roman" w:hAnsi="Times New Roman"/>
          <w:sz w:val="24"/>
          <w:szCs w:val="24"/>
          <w:lang w:val="et-EE"/>
        </w:rPr>
        <w:t>:</w:t>
      </w:r>
    </w:p>
    <w:p w14:paraId="0C7B629D" w14:textId="77777777" w:rsidR="00613B11" w:rsidRPr="004D7249" w:rsidRDefault="00613B11" w:rsidP="004D7249">
      <w:pPr>
        <w:pStyle w:val="Loendilik"/>
        <w:numPr>
          <w:ilvl w:val="0"/>
          <w:numId w:val="9"/>
        </w:numPr>
        <w:spacing w:before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valgustusklassi number (N</w:t>
      </w:r>
      <w:r w:rsidR="00647EEE" w:rsidRPr="004D7249">
        <w:rPr>
          <w:rFonts w:ascii="Times New Roman" w:hAnsi="Times New Roman"/>
          <w:sz w:val="24"/>
          <w:szCs w:val="24"/>
          <w:lang w:val="et-EE"/>
        </w:rPr>
        <w:t>äiteks</w:t>
      </w:r>
      <w:r w:rsidRPr="004D7249">
        <w:rPr>
          <w:rFonts w:ascii="Times New Roman" w:hAnsi="Times New Roman"/>
          <w:sz w:val="24"/>
          <w:szCs w:val="24"/>
          <w:lang w:val="et-EE"/>
        </w:rPr>
        <w:t>:</w:t>
      </w:r>
      <w:r w:rsidR="00647EEE" w:rsidRPr="004D724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M</w:t>
      </w:r>
      <w:r w:rsidR="00051A77">
        <w:rPr>
          <w:rFonts w:ascii="Times New Roman" w:hAnsi="Times New Roman"/>
          <w:sz w:val="24"/>
          <w:szCs w:val="24"/>
          <w:lang w:val="et-EE"/>
        </w:rPr>
        <w:t>5</w:t>
      </w:r>
      <w:r w:rsidR="007E2FBA" w:rsidRPr="004D7249">
        <w:rPr>
          <w:rFonts w:ascii="Times New Roman" w:hAnsi="Times New Roman"/>
          <w:sz w:val="24"/>
          <w:szCs w:val="24"/>
          <w:lang w:val="et-EE"/>
        </w:rPr>
        <w:t>) nii põhimaanteele</w:t>
      </w:r>
      <w:r w:rsidRPr="004D7249">
        <w:rPr>
          <w:rFonts w:ascii="Times New Roman" w:hAnsi="Times New Roman"/>
          <w:sz w:val="24"/>
          <w:szCs w:val="24"/>
          <w:lang w:val="et-EE"/>
        </w:rPr>
        <w:t xml:space="preserve"> kui ka jalgratta- ja jalakäijateteele;</w:t>
      </w:r>
    </w:p>
    <w:p w14:paraId="7482D75B" w14:textId="77777777" w:rsidR="00613B11" w:rsidRPr="004D7249" w:rsidRDefault="00613B11" w:rsidP="004D7249">
      <w:pPr>
        <w:pStyle w:val="Loendilik"/>
        <w:numPr>
          <w:ilvl w:val="0"/>
          <w:numId w:val="9"/>
        </w:numPr>
        <w:spacing w:before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iga valgusti juurde : number, valgusti võimsus,  masti kõrgus, konsooli pikkus</w:t>
      </w:r>
      <w:r w:rsidR="00DB72D5" w:rsidRPr="004D7249">
        <w:rPr>
          <w:rFonts w:ascii="Times New Roman" w:hAnsi="Times New Roman"/>
          <w:sz w:val="24"/>
          <w:szCs w:val="24"/>
          <w:lang w:val="et-EE"/>
        </w:rPr>
        <w:t>;</w:t>
      </w:r>
    </w:p>
    <w:p w14:paraId="5A8CB259" w14:textId="77777777" w:rsidR="00DB72D5" w:rsidRPr="004D7249" w:rsidRDefault="00DB72D5" w:rsidP="004D7249">
      <w:pPr>
        <w:pStyle w:val="Loendilik"/>
        <w:numPr>
          <w:ilvl w:val="0"/>
          <w:numId w:val="9"/>
        </w:numPr>
        <w:spacing w:before="0"/>
        <w:ind w:left="709" w:hanging="425"/>
        <w:contextualSpacing w:val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valgustimastide vahekaugused meetrites.</w:t>
      </w:r>
    </w:p>
    <w:p w14:paraId="62A2D693" w14:textId="77777777" w:rsidR="00613B11" w:rsidRPr="004D7249" w:rsidRDefault="00613B11" w:rsidP="004D7249">
      <w:pPr>
        <w:pStyle w:val="Taandegakehatekst"/>
        <w:spacing w:after="120"/>
        <w:ind w:left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Taotleda tehnilised tingimused kommunikatsioonide valdajatelt, kelle trasse projektiga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tehtavad tööd puudutavad. Tehniliste tingimuste taotlemisel informeerida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kommunikatsioonivaldajaid planeeritava töö mahtudest. Projekt tuleb kooskõlastada</w:t>
      </w:r>
      <w:r w:rsidRPr="004D7249">
        <w:rPr>
          <w:rFonts w:ascii="Times New Roman" w:hAnsi="Times New Roman"/>
          <w:color w:val="A6A6A6"/>
          <w:sz w:val="24"/>
          <w:szCs w:val="24"/>
          <w:lang w:val="et-EE"/>
        </w:rPr>
        <w:t xml:space="preserve"> </w:t>
      </w:r>
      <w:r w:rsidRPr="004D7249">
        <w:rPr>
          <w:rFonts w:ascii="Times New Roman" w:hAnsi="Times New Roman"/>
          <w:sz w:val="24"/>
          <w:szCs w:val="24"/>
          <w:lang w:val="et-EE"/>
        </w:rPr>
        <w:t>kõikide vajalike asutustega.</w:t>
      </w:r>
    </w:p>
    <w:p w14:paraId="1C0EA1DE" w14:textId="77777777" w:rsidR="00DB72D5" w:rsidRPr="004D7249" w:rsidRDefault="00DB72D5" w:rsidP="004D7249">
      <w:pPr>
        <w:tabs>
          <w:tab w:val="left" w:pos="426"/>
        </w:tabs>
        <w:spacing w:before="120" w:after="12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 xml:space="preserve">Projekt vormistada 4 eksemplaris eesti keeles (projekti köite formaat A4, sh lehe max pikkus võib olla kahekordne A3 formaadi pikkus) ja ühes eksemplaris CD-l. Vajadusel koostab projekteerija oma kulul täiendavad eksemplarid kommunikatsioonide valdajatele. </w:t>
      </w:r>
    </w:p>
    <w:p w14:paraId="78647AAA" w14:textId="4C651674" w:rsidR="007E2FBA" w:rsidRDefault="00DB72D5" w:rsidP="004D7249">
      <w:pPr>
        <w:spacing w:before="0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Seletuskiri, aruanded, mahutabelid ja joonised (kõik lehed) peavad olema kontrollitud ja allkirjastatud projekti eest vastutava spetsialisti poolt. Projekti digitaalsed joonised esitada formaadis *dwg eelviimase AutoCad-i versioonis Samuti esitada kõik *dwg failile *shx failid. Terve projekti koopia esitada *pdf formaadis. Projekti koostamisel on kohustuslik juhinduda kehtivatest seadustest, standarditest ja normdokumentidest.</w:t>
      </w:r>
    </w:p>
    <w:p w14:paraId="5D1B44FE" w14:textId="7A32B0D7" w:rsidR="00C254BE" w:rsidRDefault="00C254BE" w:rsidP="00C254BE">
      <w:pPr>
        <w:pStyle w:val="Taandegakehatekst"/>
        <w:rPr>
          <w:lang w:val="et-EE"/>
        </w:rPr>
      </w:pPr>
    </w:p>
    <w:p w14:paraId="05B72FE1" w14:textId="77777777" w:rsidR="00C254BE" w:rsidRPr="00C254BE" w:rsidRDefault="00C254BE" w:rsidP="00C254BE">
      <w:pPr>
        <w:pStyle w:val="Taandegakehatekst"/>
        <w:rPr>
          <w:lang w:val="et-EE"/>
        </w:rPr>
      </w:pPr>
    </w:p>
    <w:p w14:paraId="41C2D4BA" w14:textId="77777777" w:rsidR="004A3F4C" w:rsidRPr="004D7249" w:rsidRDefault="00122B55" w:rsidP="004D7249">
      <w:pPr>
        <w:numPr>
          <w:ilvl w:val="0"/>
          <w:numId w:val="1"/>
        </w:numPr>
        <w:spacing w:after="120"/>
        <w:ind w:left="539" w:hanging="539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4D7249">
        <w:rPr>
          <w:rFonts w:ascii="Times New Roman" w:hAnsi="Times New Roman"/>
          <w:b/>
          <w:sz w:val="24"/>
          <w:szCs w:val="24"/>
          <w:lang w:val="et-EE"/>
        </w:rPr>
        <w:t>Eritingimused</w:t>
      </w:r>
    </w:p>
    <w:p w14:paraId="6A67BEE8" w14:textId="77777777" w:rsidR="00807534" w:rsidRPr="004D7249" w:rsidRDefault="00B24D14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Kõikide valgustusmastide täpsed asukohad kooskõlastatakse Tellijaga projekteerimistööde käigus</w:t>
      </w:r>
      <w:r w:rsidR="0011405D" w:rsidRPr="004D7249">
        <w:rPr>
          <w:rFonts w:ascii="Times New Roman" w:hAnsi="Times New Roman"/>
          <w:sz w:val="24"/>
          <w:szCs w:val="24"/>
          <w:lang w:val="et-EE"/>
        </w:rPr>
        <w:t>.</w:t>
      </w:r>
    </w:p>
    <w:p w14:paraId="2913B43B" w14:textId="77777777" w:rsidR="00807534" w:rsidRPr="004D7249" w:rsidRDefault="00B31EEE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Projekteeritavate kaabelliinide ristumisel teedega, näha ette teede alla ühe ristumise kohta üks reservtoru (kinnisel meetodil)</w:t>
      </w:r>
      <w:r w:rsidR="0011405D" w:rsidRPr="004D7249">
        <w:rPr>
          <w:rFonts w:ascii="Times New Roman" w:hAnsi="Times New Roman"/>
          <w:sz w:val="24"/>
          <w:szCs w:val="24"/>
          <w:lang w:val="et-EE"/>
        </w:rPr>
        <w:t>.</w:t>
      </w:r>
    </w:p>
    <w:p w14:paraId="73F60F20" w14:textId="3CB37A3C" w:rsidR="00807534" w:rsidRPr="004D7249" w:rsidRDefault="007E2FBA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  <w:lang w:val="et-EE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Projekteerimis</w:t>
      </w:r>
      <w:r w:rsidR="00CC7390" w:rsidRPr="004D7249">
        <w:rPr>
          <w:rFonts w:ascii="Times New Roman" w:hAnsi="Times New Roman"/>
          <w:sz w:val="24"/>
          <w:szCs w:val="24"/>
          <w:lang w:val="et-EE"/>
        </w:rPr>
        <w:t xml:space="preserve">tööde käigus konsulteerida ning teha koostööd parima lahenduse saamiseks ja vastuolude vältimiseks </w:t>
      </w:r>
      <w:r w:rsidR="00C254BE">
        <w:rPr>
          <w:rFonts w:ascii="Times New Roman" w:hAnsi="Times New Roman"/>
          <w:sz w:val="24"/>
          <w:szCs w:val="24"/>
          <w:lang w:val="et-EE"/>
        </w:rPr>
        <w:t>Transpordiameti</w:t>
      </w:r>
      <w:r w:rsidR="00CC7390" w:rsidRPr="004D7249">
        <w:rPr>
          <w:rFonts w:ascii="Times New Roman" w:hAnsi="Times New Roman"/>
          <w:sz w:val="24"/>
          <w:szCs w:val="24"/>
          <w:lang w:val="et-EE"/>
        </w:rPr>
        <w:t xml:space="preserve">  elektriinseneriga</w:t>
      </w:r>
      <w:r w:rsidR="0011405D" w:rsidRPr="004D7249">
        <w:rPr>
          <w:rFonts w:ascii="Times New Roman" w:hAnsi="Times New Roman"/>
          <w:sz w:val="24"/>
          <w:szCs w:val="24"/>
          <w:lang w:val="et-EE"/>
        </w:rPr>
        <w:t>.</w:t>
      </w:r>
    </w:p>
    <w:p w14:paraId="41AF3AB5" w14:textId="3FA53A4B" w:rsidR="0011405D" w:rsidRDefault="0011405D" w:rsidP="004D7249">
      <w:pPr>
        <w:pStyle w:val="Loendilik"/>
        <w:numPr>
          <w:ilvl w:val="0"/>
          <w:numId w:val="4"/>
        </w:numPr>
        <w:spacing w:before="0" w:after="200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4D7249">
        <w:rPr>
          <w:rFonts w:ascii="Times New Roman" w:hAnsi="Times New Roman"/>
          <w:sz w:val="24"/>
          <w:szCs w:val="24"/>
          <w:lang w:val="et-EE"/>
        </w:rPr>
        <w:t>Käesolevad</w:t>
      </w:r>
      <w:r w:rsidRPr="004D7249">
        <w:rPr>
          <w:rFonts w:ascii="Times New Roman" w:hAnsi="Times New Roman"/>
          <w:sz w:val="24"/>
          <w:szCs w:val="24"/>
        </w:rPr>
        <w:t xml:space="preserve"> te</w:t>
      </w:r>
      <w:r w:rsidR="005C24A1" w:rsidRPr="004D7249">
        <w:rPr>
          <w:rFonts w:ascii="Times New Roman" w:hAnsi="Times New Roman"/>
          <w:sz w:val="24"/>
          <w:szCs w:val="24"/>
        </w:rPr>
        <w:t>hnilised tingimused kehtivad kaks</w:t>
      </w:r>
      <w:r w:rsidRPr="004D7249">
        <w:rPr>
          <w:rFonts w:ascii="Times New Roman" w:hAnsi="Times New Roman"/>
          <w:sz w:val="24"/>
          <w:szCs w:val="24"/>
        </w:rPr>
        <w:t xml:space="preserve"> aasta</w:t>
      </w:r>
      <w:r w:rsidR="005C24A1" w:rsidRPr="004D7249">
        <w:rPr>
          <w:rFonts w:ascii="Times New Roman" w:hAnsi="Times New Roman"/>
          <w:sz w:val="24"/>
          <w:szCs w:val="24"/>
        </w:rPr>
        <w:t>t</w:t>
      </w:r>
      <w:r w:rsidRPr="004D7249">
        <w:rPr>
          <w:rFonts w:ascii="Times New Roman" w:hAnsi="Times New Roman"/>
          <w:sz w:val="24"/>
          <w:szCs w:val="24"/>
        </w:rPr>
        <w:t>.</w:t>
      </w:r>
    </w:p>
    <w:p w14:paraId="40BA293C" w14:textId="15FD4B94" w:rsidR="00CE1683" w:rsidRDefault="00CE1683" w:rsidP="00CE1683">
      <w:pPr>
        <w:spacing w:before="0" w:after="200"/>
        <w:jc w:val="both"/>
        <w:rPr>
          <w:rFonts w:ascii="Times New Roman" w:hAnsi="Times New Roman"/>
          <w:sz w:val="24"/>
          <w:szCs w:val="24"/>
        </w:rPr>
      </w:pPr>
    </w:p>
    <w:sectPr w:rsidR="00CE1683" w:rsidSect="00C6701C">
      <w:headerReference w:type="default" r:id="rId8"/>
      <w:footerReference w:type="first" r:id="rId9"/>
      <w:pgSz w:w="11906" w:h="16838"/>
      <w:pgMar w:top="1417" w:right="1134" w:bottom="1417" w:left="1134" w:header="708" w:footer="0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F2C09" w14:textId="77777777" w:rsidR="0093157E" w:rsidRDefault="0093157E" w:rsidP="004A3F4C">
      <w:pPr>
        <w:spacing w:before="0"/>
      </w:pPr>
      <w:r>
        <w:separator/>
      </w:r>
    </w:p>
  </w:endnote>
  <w:endnote w:type="continuationSeparator" w:id="0">
    <w:p w14:paraId="20B12140" w14:textId="77777777" w:rsidR="0093157E" w:rsidRDefault="0093157E" w:rsidP="004A3F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986E" w14:textId="77777777" w:rsidR="00CE2425" w:rsidRDefault="00CE2425">
    <w:pPr>
      <w:pStyle w:val="Jalus"/>
      <w:jc w:val="center"/>
    </w:pPr>
  </w:p>
  <w:p w14:paraId="34488509" w14:textId="77777777" w:rsidR="00CE2425" w:rsidRPr="009C49E4" w:rsidRDefault="00CE2425" w:rsidP="00C6701C">
    <w:pPr>
      <w:pStyle w:val="Jalus"/>
      <w:rPr>
        <w:rFonts w:cs="Arial"/>
        <w:sz w:val="4"/>
        <w:szCs w:val="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0DB48" w14:textId="77777777" w:rsidR="0093157E" w:rsidRDefault="0093157E" w:rsidP="004A3F4C">
      <w:pPr>
        <w:spacing w:before="0"/>
      </w:pPr>
      <w:r>
        <w:separator/>
      </w:r>
    </w:p>
  </w:footnote>
  <w:footnote w:type="continuationSeparator" w:id="0">
    <w:p w14:paraId="7570F518" w14:textId="77777777" w:rsidR="0093157E" w:rsidRDefault="0093157E" w:rsidP="004A3F4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F5DAB" w14:textId="77777777" w:rsidR="00CE2425" w:rsidRDefault="00CE2425" w:rsidP="00C6701C">
    <w:pPr>
      <w:pStyle w:val="Pis"/>
      <w:tabs>
        <w:tab w:val="clear" w:pos="4819"/>
        <w:tab w:val="clear" w:pos="9638"/>
        <w:tab w:val="left" w:pos="5387"/>
        <w:tab w:val="left" w:pos="7088"/>
      </w:tabs>
      <w:spacing w:line="480" w:lineRule="auto"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70E4"/>
    <w:multiLevelType w:val="hybridMultilevel"/>
    <w:tmpl w:val="66D43466"/>
    <w:lvl w:ilvl="0" w:tplc="E06C32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75383"/>
    <w:multiLevelType w:val="multilevel"/>
    <w:tmpl w:val="FC62F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75E0AB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69D692D"/>
    <w:multiLevelType w:val="hybridMultilevel"/>
    <w:tmpl w:val="1DD855A4"/>
    <w:lvl w:ilvl="0" w:tplc="18F27684">
      <w:start w:val="20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82353B3"/>
    <w:multiLevelType w:val="hybridMultilevel"/>
    <w:tmpl w:val="E0A0DCD6"/>
    <w:lvl w:ilvl="0" w:tplc="79AC25E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0432D"/>
    <w:multiLevelType w:val="multilevel"/>
    <w:tmpl w:val="224C04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B5F44"/>
    <w:multiLevelType w:val="hybridMultilevel"/>
    <w:tmpl w:val="06F4221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72E8D"/>
    <w:multiLevelType w:val="hybridMultilevel"/>
    <w:tmpl w:val="CCF66CEA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CE65B8E"/>
    <w:multiLevelType w:val="hybridMultilevel"/>
    <w:tmpl w:val="F1EEBD7A"/>
    <w:lvl w:ilvl="0" w:tplc="E60E62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D2F61"/>
    <w:multiLevelType w:val="hybridMultilevel"/>
    <w:tmpl w:val="4CB053E2"/>
    <w:lvl w:ilvl="0" w:tplc="042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9F43C8E"/>
    <w:multiLevelType w:val="hybridMultilevel"/>
    <w:tmpl w:val="C0D2EAAE"/>
    <w:lvl w:ilvl="0" w:tplc="E06C32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06C32C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8C15F0"/>
    <w:multiLevelType w:val="hybridMultilevel"/>
    <w:tmpl w:val="F5321212"/>
    <w:lvl w:ilvl="0" w:tplc="740EA9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856DF"/>
    <w:multiLevelType w:val="hybridMultilevel"/>
    <w:tmpl w:val="75583D0E"/>
    <w:lvl w:ilvl="0" w:tplc="FEE071D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F6196"/>
    <w:multiLevelType w:val="hybridMultilevel"/>
    <w:tmpl w:val="1C8804A0"/>
    <w:lvl w:ilvl="0" w:tplc="E06C32C8">
      <w:numFmt w:val="bullet"/>
      <w:lvlText w:val="-"/>
      <w:lvlJc w:val="left"/>
      <w:pPr>
        <w:ind w:left="1932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2"/>
  </w:num>
  <w:num w:numId="5">
    <w:abstractNumId w:val="4"/>
  </w:num>
  <w:num w:numId="6">
    <w:abstractNumId w:val="2"/>
  </w:num>
  <w:num w:numId="7">
    <w:abstractNumId w:val="13"/>
  </w:num>
  <w:num w:numId="8">
    <w:abstractNumId w:val="0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F4C"/>
    <w:rsid w:val="00002E4D"/>
    <w:rsid w:val="0000618C"/>
    <w:rsid w:val="00011EEA"/>
    <w:rsid w:val="00014E09"/>
    <w:rsid w:val="000230FE"/>
    <w:rsid w:val="000411CE"/>
    <w:rsid w:val="00041F75"/>
    <w:rsid w:val="00046C25"/>
    <w:rsid w:val="00051A77"/>
    <w:rsid w:val="000553AD"/>
    <w:rsid w:val="00055DBE"/>
    <w:rsid w:val="000636BF"/>
    <w:rsid w:val="00063E06"/>
    <w:rsid w:val="00066FA2"/>
    <w:rsid w:val="00067F1F"/>
    <w:rsid w:val="00096189"/>
    <w:rsid w:val="000A3C84"/>
    <w:rsid w:val="000A523D"/>
    <w:rsid w:val="000B263D"/>
    <w:rsid w:val="000B5F6D"/>
    <w:rsid w:val="000B70EB"/>
    <w:rsid w:val="000B7649"/>
    <w:rsid w:val="000D0A76"/>
    <w:rsid w:val="000E2A53"/>
    <w:rsid w:val="00107AE8"/>
    <w:rsid w:val="00110C34"/>
    <w:rsid w:val="0011405D"/>
    <w:rsid w:val="00114919"/>
    <w:rsid w:val="001167B5"/>
    <w:rsid w:val="00122B55"/>
    <w:rsid w:val="00134078"/>
    <w:rsid w:val="00147CB1"/>
    <w:rsid w:val="00157848"/>
    <w:rsid w:val="001664FC"/>
    <w:rsid w:val="001A0991"/>
    <w:rsid w:val="001B14A1"/>
    <w:rsid w:val="001B35D6"/>
    <w:rsid w:val="001B70D1"/>
    <w:rsid w:val="001C6107"/>
    <w:rsid w:val="001C6300"/>
    <w:rsid w:val="001E4108"/>
    <w:rsid w:val="001F2FF9"/>
    <w:rsid w:val="00210C4A"/>
    <w:rsid w:val="00214712"/>
    <w:rsid w:val="00215BF3"/>
    <w:rsid w:val="002227DA"/>
    <w:rsid w:val="00224B8A"/>
    <w:rsid w:val="002414A4"/>
    <w:rsid w:val="00255B4F"/>
    <w:rsid w:val="0025656D"/>
    <w:rsid w:val="002568DA"/>
    <w:rsid w:val="002644B4"/>
    <w:rsid w:val="002766F6"/>
    <w:rsid w:val="00283BDD"/>
    <w:rsid w:val="00291365"/>
    <w:rsid w:val="002A029A"/>
    <w:rsid w:val="002A0F6B"/>
    <w:rsid w:val="002B6B7C"/>
    <w:rsid w:val="002C6EE4"/>
    <w:rsid w:val="002D1A76"/>
    <w:rsid w:val="002D31C9"/>
    <w:rsid w:val="002D345B"/>
    <w:rsid w:val="002D4D61"/>
    <w:rsid w:val="003010F9"/>
    <w:rsid w:val="00316035"/>
    <w:rsid w:val="00327F80"/>
    <w:rsid w:val="00327FEF"/>
    <w:rsid w:val="00337B1E"/>
    <w:rsid w:val="00340149"/>
    <w:rsid w:val="0034360F"/>
    <w:rsid w:val="003458B5"/>
    <w:rsid w:val="00346DC9"/>
    <w:rsid w:val="0036219F"/>
    <w:rsid w:val="0036289B"/>
    <w:rsid w:val="003631EA"/>
    <w:rsid w:val="003636E1"/>
    <w:rsid w:val="00370086"/>
    <w:rsid w:val="003919E2"/>
    <w:rsid w:val="003C237D"/>
    <w:rsid w:val="003C44E2"/>
    <w:rsid w:val="003C4717"/>
    <w:rsid w:val="003C62B7"/>
    <w:rsid w:val="003E6F1D"/>
    <w:rsid w:val="003F0D49"/>
    <w:rsid w:val="003F0E8C"/>
    <w:rsid w:val="003F212B"/>
    <w:rsid w:val="004029A9"/>
    <w:rsid w:val="0040492B"/>
    <w:rsid w:val="004072EB"/>
    <w:rsid w:val="00410FC1"/>
    <w:rsid w:val="00412505"/>
    <w:rsid w:val="004125AE"/>
    <w:rsid w:val="00432779"/>
    <w:rsid w:val="00433D91"/>
    <w:rsid w:val="00434F0E"/>
    <w:rsid w:val="004546F2"/>
    <w:rsid w:val="004611A0"/>
    <w:rsid w:val="00466984"/>
    <w:rsid w:val="004761BC"/>
    <w:rsid w:val="004877D9"/>
    <w:rsid w:val="0049019C"/>
    <w:rsid w:val="00494231"/>
    <w:rsid w:val="004A1C4C"/>
    <w:rsid w:val="004A3F4C"/>
    <w:rsid w:val="004A611F"/>
    <w:rsid w:val="004A69B1"/>
    <w:rsid w:val="004B02AF"/>
    <w:rsid w:val="004B2407"/>
    <w:rsid w:val="004B24A3"/>
    <w:rsid w:val="004C0D6D"/>
    <w:rsid w:val="004D167B"/>
    <w:rsid w:val="004D7249"/>
    <w:rsid w:val="004E6F8F"/>
    <w:rsid w:val="004F6794"/>
    <w:rsid w:val="00506577"/>
    <w:rsid w:val="00506C4A"/>
    <w:rsid w:val="00513C26"/>
    <w:rsid w:val="00527725"/>
    <w:rsid w:val="005535B6"/>
    <w:rsid w:val="0055609D"/>
    <w:rsid w:val="00565036"/>
    <w:rsid w:val="005720E6"/>
    <w:rsid w:val="005752F9"/>
    <w:rsid w:val="00586A37"/>
    <w:rsid w:val="00593F18"/>
    <w:rsid w:val="00595C40"/>
    <w:rsid w:val="005B246C"/>
    <w:rsid w:val="005B52B1"/>
    <w:rsid w:val="005C0394"/>
    <w:rsid w:val="005C0777"/>
    <w:rsid w:val="005C0DDE"/>
    <w:rsid w:val="005C24A1"/>
    <w:rsid w:val="005C308B"/>
    <w:rsid w:val="005D0EF6"/>
    <w:rsid w:val="005D2D22"/>
    <w:rsid w:val="005D4564"/>
    <w:rsid w:val="005E6CC1"/>
    <w:rsid w:val="005F1ABD"/>
    <w:rsid w:val="005F7D63"/>
    <w:rsid w:val="00606FB4"/>
    <w:rsid w:val="00611865"/>
    <w:rsid w:val="00613B11"/>
    <w:rsid w:val="00614152"/>
    <w:rsid w:val="006205F9"/>
    <w:rsid w:val="00635A12"/>
    <w:rsid w:val="00635F1B"/>
    <w:rsid w:val="00643536"/>
    <w:rsid w:val="00647EEE"/>
    <w:rsid w:val="00652267"/>
    <w:rsid w:val="006557A3"/>
    <w:rsid w:val="00657FAB"/>
    <w:rsid w:val="006673EE"/>
    <w:rsid w:val="00675B89"/>
    <w:rsid w:val="00692375"/>
    <w:rsid w:val="0069492C"/>
    <w:rsid w:val="00695B1A"/>
    <w:rsid w:val="006A23F2"/>
    <w:rsid w:val="006A369F"/>
    <w:rsid w:val="006B3B11"/>
    <w:rsid w:val="006C6038"/>
    <w:rsid w:val="006D5CB9"/>
    <w:rsid w:val="006E0F07"/>
    <w:rsid w:val="006E1C4A"/>
    <w:rsid w:val="006E35FA"/>
    <w:rsid w:val="006F030C"/>
    <w:rsid w:val="007009D9"/>
    <w:rsid w:val="00701164"/>
    <w:rsid w:val="00701E30"/>
    <w:rsid w:val="00703A00"/>
    <w:rsid w:val="007074E2"/>
    <w:rsid w:val="00707BF3"/>
    <w:rsid w:val="007310EC"/>
    <w:rsid w:val="00731455"/>
    <w:rsid w:val="00733486"/>
    <w:rsid w:val="0073455D"/>
    <w:rsid w:val="00751060"/>
    <w:rsid w:val="0075195C"/>
    <w:rsid w:val="00752D96"/>
    <w:rsid w:val="00756819"/>
    <w:rsid w:val="007568D1"/>
    <w:rsid w:val="007744A7"/>
    <w:rsid w:val="00775443"/>
    <w:rsid w:val="007775A9"/>
    <w:rsid w:val="007848C6"/>
    <w:rsid w:val="0078686B"/>
    <w:rsid w:val="00787EC5"/>
    <w:rsid w:val="00792244"/>
    <w:rsid w:val="007A133E"/>
    <w:rsid w:val="007A6F25"/>
    <w:rsid w:val="007D3F3D"/>
    <w:rsid w:val="007D5F1D"/>
    <w:rsid w:val="007E2FBA"/>
    <w:rsid w:val="007E65D1"/>
    <w:rsid w:val="007F0A51"/>
    <w:rsid w:val="007F7948"/>
    <w:rsid w:val="007F7F97"/>
    <w:rsid w:val="00807534"/>
    <w:rsid w:val="0083176A"/>
    <w:rsid w:val="0083389E"/>
    <w:rsid w:val="00842462"/>
    <w:rsid w:val="00843C01"/>
    <w:rsid w:val="00844D4C"/>
    <w:rsid w:val="00851B35"/>
    <w:rsid w:val="00853C65"/>
    <w:rsid w:val="00856AEF"/>
    <w:rsid w:val="00865461"/>
    <w:rsid w:val="0087043A"/>
    <w:rsid w:val="00872765"/>
    <w:rsid w:val="00882DEB"/>
    <w:rsid w:val="00884DB7"/>
    <w:rsid w:val="008A160D"/>
    <w:rsid w:val="008A3C5D"/>
    <w:rsid w:val="008B3904"/>
    <w:rsid w:val="008B73ED"/>
    <w:rsid w:val="008C4863"/>
    <w:rsid w:val="008C60E9"/>
    <w:rsid w:val="008D1AD1"/>
    <w:rsid w:val="008D34BD"/>
    <w:rsid w:val="008E6608"/>
    <w:rsid w:val="008F6720"/>
    <w:rsid w:val="008F7AD0"/>
    <w:rsid w:val="00900A34"/>
    <w:rsid w:val="00902FD8"/>
    <w:rsid w:val="0090506E"/>
    <w:rsid w:val="00907AA5"/>
    <w:rsid w:val="00912930"/>
    <w:rsid w:val="00916AE0"/>
    <w:rsid w:val="00917340"/>
    <w:rsid w:val="00926C9C"/>
    <w:rsid w:val="0093157E"/>
    <w:rsid w:val="0094088A"/>
    <w:rsid w:val="00941603"/>
    <w:rsid w:val="00955426"/>
    <w:rsid w:val="00961E4C"/>
    <w:rsid w:val="00974370"/>
    <w:rsid w:val="00974F35"/>
    <w:rsid w:val="00996F66"/>
    <w:rsid w:val="009A34BE"/>
    <w:rsid w:val="009A5071"/>
    <w:rsid w:val="009C0EC2"/>
    <w:rsid w:val="009D09C8"/>
    <w:rsid w:val="009E4E25"/>
    <w:rsid w:val="00A00AE4"/>
    <w:rsid w:val="00A01190"/>
    <w:rsid w:val="00A01DB7"/>
    <w:rsid w:val="00A05248"/>
    <w:rsid w:val="00A1001E"/>
    <w:rsid w:val="00A2364E"/>
    <w:rsid w:val="00A24501"/>
    <w:rsid w:val="00A319DF"/>
    <w:rsid w:val="00A330A5"/>
    <w:rsid w:val="00A64176"/>
    <w:rsid w:val="00A66441"/>
    <w:rsid w:val="00A856EC"/>
    <w:rsid w:val="00A86BB0"/>
    <w:rsid w:val="00A95724"/>
    <w:rsid w:val="00A96E70"/>
    <w:rsid w:val="00AA47CC"/>
    <w:rsid w:val="00AB1212"/>
    <w:rsid w:val="00AC0494"/>
    <w:rsid w:val="00AC1AF5"/>
    <w:rsid w:val="00AC57D5"/>
    <w:rsid w:val="00AD49E9"/>
    <w:rsid w:val="00AD57F1"/>
    <w:rsid w:val="00AE53A3"/>
    <w:rsid w:val="00AE544A"/>
    <w:rsid w:val="00AF4698"/>
    <w:rsid w:val="00AF6424"/>
    <w:rsid w:val="00B03EF5"/>
    <w:rsid w:val="00B04BA1"/>
    <w:rsid w:val="00B069A3"/>
    <w:rsid w:val="00B11A4F"/>
    <w:rsid w:val="00B12423"/>
    <w:rsid w:val="00B14BD4"/>
    <w:rsid w:val="00B23282"/>
    <w:rsid w:val="00B24D14"/>
    <w:rsid w:val="00B31EEE"/>
    <w:rsid w:val="00B451F0"/>
    <w:rsid w:val="00B51339"/>
    <w:rsid w:val="00B53BDA"/>
    <w:rsid w:val="00B5799D"/>
    <w:rsid w:val="00B66AB9"/>
    <w:rsid w:val="00B71B32"/>
    <w:rsid w:val="00B75761"/>
    <w:rsid w:val="00B821BD"/>
    <w:rsid w:val="00B8331C"/>
    <w:rsid w:val="00B83ED4"/>
    <w:rsid w:val="00B853BE"/>
    <w:rsid w:val="00B9298C"/>
    <w:rsid w:val="00BA047E"/>
    <w:rsid w:val="00BA3744"/>
    <w:rsid w:val="00BB4075"/>
    <w:rsid w:val="00BB4691"/>
    <w:rsid w:val="00BC33BA"/>
    <w:rsid w:val="00BD2DAF"/>
    <w:rsid w:val="00BE1BE2"/>
    <w:rsid w:val="00BE3318"/>
    <w:rsid w:val="00BF0CF7"/>
    <w:rsid w:val="00BF4BD3"/>
    <w:rsid w:val="00BF73F9"/>
    <w:rsid w:val="00C04953"/>
    <w:rsid w:val="00C14E33"/>
    <w:rsid w:val="00C22AD4"/>
    <w:rsid w:val="00C25146"/>
    <w:rsid w:val="00C254BE"/>
    <w:rsid w:val="00C336B2"/>
    <w:rsid w:val="00C347A1"/>
    <w:rsid w:val="00C36C24"/>
    <w:rsid w:val="00C42FAD"/>
    <w:rsid w:val="00C44011"/>
    <w:rsid w:val="00C47961"/>
    <w:rsid w:val="00C63E60"/>
    <w:rsid w:val="00C650E6"/>
    <w:rsid w:val="00C6701C"/>
    <w:rsid w:val="00C74268"/>
    <w:rsid w:val="00C85F63"/>
    <w:rsid w:val="00C87EC6"/>
    <w:rsid w:val="00C92B8E"/>
    <w:rsid w:val="00C9514A"/>
    <w:rsid w:val="00C9570B"/>
    <w:rsid w:val="00CA1B14"/>
    <w:rsid w:val="00CA5088"/>
    <w:rsid w:val="00CB3183"/>
    <w:rsid w:val="00CB64CD"/>
    <w:rsid w:val="00CC26F9"/>
    <w:rsid w:val="00CC3CC6"/>
    <w:rsid w:val="00CC7390"/>
    <w:rsid w:val="00CE1683"/>
    <w:rsid w:val="00CE2425"/>
    <w:rsid w:val="00CE67CB"/>
    <w:rsid w:val="00CF01F1"/>
    <w:rsid w:val="00CF7645"/>
    <w:rsid w:val="00D023B4"/>
    <w:rsid w:val="00D06B82"/>
    <w:rsid w:val="00D142F4"/>
    <w:rsid w:val="00D15BA0"/>
    <w:rsid w:val="00D1768E"/>
    <w:rsid w:val="00D244F4"/>
    <w:rsid w:val="00D33C68"/>
    <w:rsid w:val="00D33D6A"/>
    <w:rsid w:val="00D40BD6"/>
    <w:rsid w:val="00D413B9"/>
    <w:rsid w:val="00D477BA"/>
    <w:rsid w:val="00D5065A"/>
    <w:rsid w:val="00D507C8"/>
    <w:rsid w:val="00D5116E"/>
    <w:rsid w:val="00D51812"/>
    <w:rsid w:val="00D60A36"/>
    <w:rsid w:val="00D82B63"/>
    <w:rsid w:val="00D839B3"/>
    <w:rsid w:val="00D9052A"/>
    <w:rsid w:val="00D91329"/>
    <w:rsid w:val="00D914A9"/>
    <w:rsid w:val="00DA37F4"/>
    <w:rsid w:val="00DA7C0D"/>
    <w:rsid w:val="00DB2BD1"/>
    <w:rsid w:val="00DB6CFF"/>
    <w:rsid w:val="00DB72D5"/>
    <w:rsid w:val="00DF071B"/>
    <w:rsid w:val="00E05580"/>
    <w:rsid w:val="00E26CC9"/>
    <w:rsid w:val="00E32E14"/>
    <w:rsid w:val="00E4321C"/>
    <w:rsid w:val="00E44121"/>
    <w:rsid w:val="00E44494"/>
    <w:rsid w:val="00E45215"/>
    <w:rsid w:val="00E455AE"/>
    <w:rsid w:val="00E5085B"/>
    <w:rsid w:val="00E60CAE"/>
    <w:rsid w:val="00E634F4"/>
    <w:rsid w:val="00E6481C"/>
    <w:rsid w:val="00E654AE"/>
    <w:rsid w:val="00E67929"/>
    <w:rsid w:val="00E77909"/>
    <w:rsid w:val="00E92EFB"/>
    <w:rsid w:val="00E96341"/>
    <w:rsid w:val="00EA294F"/>
    <w:rsid w:val="00EA4833"/>
    <w:rsid w:val="00EA4FBB"/>
    <w:rsid w:val="00EB020A"/>
    <w:rsid w:val="00EB33D4"/>
    <w:rsid w:val="00ED3B37"/>
    <w:rsid w:val="00EE01E9"/>
    <w:rsid w:val="00EE352A"/>
    <w:rsid w:val="00EE5ED7"/>
    <w:rsid w:val="00EF1E48"/>
    <w:rsid w:val="00EF1FCB"/>
    <w:rsid w:val="00EF3917"/>
    <w:rsid w:val="00F10F65"/>
    <w:rsid w:val="00F13ADD"/>
    <w:rsid w:val="00F15D52"/>
    <w:rsid w:val="00F24CD5"/>
    <w:rsid w:val="00F2571B"/>
    <w:rsid w:val="00F36C2C"/>
    <w:rsid w:val="00F43779"/>
    <w:rsid w:val="00F45E97"/>
    <w:rsid w:val="00F50AA4"/>
    <w:rsid w:val="00F549A7"/>
    <w:rsid w:val="00F565FA"/>
    <w:rsid w:val="00F60288"/>
    <w:rsid w:val="00F628E8"/>
    <w:rsid w:val="00F648E6"/>
    <w:rsid w:val="00F70502"/>
    <w:rsid w:val="00F83589"/>
    <w:rsid w:val="00F83605"/>
    <w:rsid w:val="00F86946"/>
    <w:rsid w:val="00F876A3"/>
    <w:rsid w:val="00F90805"/>
    <w:rsid w:val="00F915D2"/>
    <w:rsid w:val="00F92E38"/>
    <w:rsid w:val="00F9321C"/>
    <w:rsid w:val="00FA22CE"/>
    <w:rsid w:val="00FC1CD5"/>
    <w:rsid w:val="00FC2E20"/>
    <w:rsid w:val="00FC4466"/>
    <w:rsid w:val="00FE7894"/>
    <w:rsid w:val="00FF30F3"/>
    <w:rsid w:val="00FF35D7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3B1FE3"/>
  <w15:docId w15:val="{6798CD99-4BF0-43A8-9050-D2E0903F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next w:val="Taandegakehatekst"/>
    <w:qFormat/>
    <w:rsid w:val="004A3F4C"/>
    <w:pPr>
      <w:spacing w:before="240"/>
    </w:pPr>
    <w:rPr>
      <w:rFonts w:ascii="Arial" w:hAnsi="Arial"/>
      <w:sz w:val="22"/>
      <w:szCs w:val="22"/>
      <w:lang w:val="fi-FI" w:eastAsia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D2DA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t-EE"/>
    </w:rPr>
  </w:style>
  <w:style w:type="paragraph" w:styleId="Pealkiri5">
    <w:name w:val="heading 5"/>
    <w:basedOn w:val="Normaallaad"/>
    <w:next w:val="Normaallaad"/>
    <w:link w:val="Pealkiri5Mrk"/>
    <w:qFormat/>
    <w:rsid w:val="00434F0E"/>
    <w:pPr>
      <w:keepNext/>
      <w:suppressAutoHyphens/>
      <w:spacing w:before="120"/>
      <w:outlineLvl w:val="4"/>
    </w:pPr>
    <w:rPr>
      <w:rFonts w:ascii="Times New Roman" w:eastAsia="Times New Roman" w:hAnsi="Times New Roman"/>
      <w:b/>
      <w:sz w:val="24"/>
      <w:szCs w:val="20"/>
      <w:lang w:val="et-EE" w:eastAsia="ar-SA"/>
    </w:rPr>
  </w:style>
  <w:style w:type="paragraph" w:styleId="Pealkiri8">
    <w:name w:val="heading 8"/>
    <w:basedOn w:val="Normaallaad"/>
    <w:next w:val="Normaallaad"/>
    <w:link w:val="Pealkiri8Mrk"/>
    <w:qFormat/>
    <w:rsid w:val="00434F0E"/>
    <w:pPr>
      <w:keepNext/>
      <w:suppressAutoHyphens/>
      <w:spacing w:before="0"/>
      <w:ind w:left="-284" w:firstLine="284"/>
      <w:outlineLvl w:val="7"/>
    </w:pPr>
    <w:rPr>
      <w:rFonts w:ascii="Arial Narrow" w:eastAsia="Times New Roman" w:hAnsi="Arial Narrow"/>
      <w:sz w:val="24"/>
      <w:szCs w:val="20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A3F4C"/>
    <w:pPr>
      <w:tabs>
        <w:tab w:val="center" w:pos="4819"/>
        <w:tab w:val="right" w:pos="9638"/>
      </w:tabs>
      <w:spacing w:before="0"/>
    </w:pPr>
  </w:style>
  <w:style w:type="character" w:customStyle="1" w:styleId="PisMrk">
    <w:name w:val="Päis Märk"/>
    <w:link w:val="Pis"/>
    <w:uiPriority w:val="99"/>
    <w:rsid w:val="004A3F4C"/>
    <w:rPr>
      <w:rFonts w:ascii="Arial" w:eastAsia="Calibri" w:hAnsi="Arial" w:cs="Times New Roman"/>
      <w:lang w:val="fi-FI"/>
    </w:rPr>
  </w:style>
  <w:style w:type="paragraph" w:styleId="Jalus">
    <w:name w:val="footer"/>
    <w:basedOn w:val="Normaallaad"/>
    <w:link w:val="JalusMrk"/>
    <w:uiPriority w:val="99"/>
    <w:unhideWhenUsed/>
    <w:qFormat/>
    <w:rsid w:val="004A3F4C"/>
    <w:pPr>
      <w:tabs>
        <w:tab w:val="center" w:pos="4819"/>
        <w:tab w:val="right" w:pos="9638"/>
      </w:tabs>
      <w:spacing w:before="0"/>
    </w:pPr>
  </w:style>
  <w:style w:type="character" w:customStyle="1" w:styleId="JalusMrk">
    <w:name w:val="Jalus Märk"/>
    <w:link w:val="Jalus"/>
    <w:uiPriority w:val="99"/>
    <w:rsid w:val="004A3F4C"/>
    <w:rPr>
      <w:rFonts w:ascii="Arial" w:eastAsia="Calibri" w:hAnsi="Arial" w:cs="Times New Roman"/>
      <w:lang w:val="fi-FI"/>
    </w:rPr>
  </w:style>
  <w:style w:type="character" w:styleId="Lehekljenumber">
    <w:name w:val="page number"/>
    <w:basedOn w:val="Liguvaikefont"/>
    <w:uiPriority w:val="99"/>
    <w:semiHidden/>
    <w:unhideWhenUsed/>
    <w:rsid w:val="004A3F4C"/>
  </w:style>
  <w:style w:type="paragraph" w:styleId="Taandegakehatekst">
    <w:name w:val="Body Text Indent"/>
    <w:basedOn w:val="Normaallaad"/>
    <w:link w:val="TaandegakehatekstMrk"/>
    <w:qFormat/>
    <w:rsid w:val="004A3F4C"/>
    <w:pPr>
      <w:spacing w:before="120"/>
      <w:ind w:left="3119"/>
    </w:pPr>
  </w:style>
  <w:style w:type="character" w:customStyle="1" w:styleId="TaandegakehatekstMrk">
    <w:name w:val="Taandega kehatekst Märk"/>
    <w:link w:val="Taandegakehatekst"/>
    <w:rsid w:val="004A3F4C"/>
    <w:rPr>
      <w:rFonts w:ascii="Arial" w:eastAsia="Calibri" w:hAnsi="Arial" w:cs="Times New Roman"/>
      <w:lang w:val="fi-FI"/>
    </w:r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4A3F4C"/>
    <w:pPr>
      <w:spacing w:before="0" w:after="0" w:line="240" w:lineRule="auto"/>
      <w:ind w:left="0"/>
      <w:outlineLvl w:val="0"/>
    </w:pPr>
    <w:rPr>
      <w:rFonts w:eastAsia="Times New Roman"/>
      <w:sz w:val="20"/>
      <w:szCs w:val="20"/>
      <w:lang w:eastAsia="fi-FI"/>
    </w:rPr>
  </w:style>
  <w:style w:type="character" w:customStyle="1" w:styleId="ALAOTSIKKOChar">
    <w:name w:val="ALAOTSIKKO Char"/>
    <w:link w:val="ALAOTSIKKO"/>
    <w:uiPriority w:val="8"/>
    <w:rsid w:val="004A3F4C"/>
    <w:rPr>
      <w:rFonts w:ascii="Arial" w:eastAsia="Times New Roman" w:hAnsi="Arial" w:cs="Times New Roman"/>
      <w:szCs w:val="20"/>
      <w:lang w:val="fi-FI" w:eastAsia="fi-FI"/>
    </w:rPr>
  </w:style>
  <w:style w:type="paragraph" w:styleId="Vahedeta">
    <w:name w:val="No Spacing"/>
    <w:uiPriority w:val="1"/>
    <w:qFormat/>
    <w:rsid w:val="004A3F4C"/>
    <w:rPr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4A3F4C"/>
    <w:pPr>
      <w:spacing w:after="120" w:line="480" w:lineRule="auto"/>
      <w:ind w:left="283"/>
    </w:pPr>
  </w:style>
  <w:style w:type="character" w:customStyle="1" w:styleId="Taandegakehatekst2Mrk">
    <w:name w:val="Taandega kehatekst 2 Märk"/>
    <w:link w:val="Taandegakehatekst2"/>
    <w:uiPriority w:val="99"/>
    <w:semiHidden/>
    <w:rsid w:val="004A3F4C"/>
    <w:rPr>
      <w:rFonts w:ascii="Arial" w:eastAsia="Calibri" w:hAnsi="Arial" w:cs="Times New Roman"/>
      <w:lang w:val="fi-FI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A5088"/>
    <w:pPr>
      <w:spacing w:before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A5088"/>
    <w:rPr>
      <w:rFonts w:ascii="Tahoma" w:eastAsia="Calibri" w:hAnsi="Tahoma" w:cs="Tahoma"/>
      <w:sz w:val="16"/>
      <w:szCs w:val="16"/>
      <w:lang w:val="fi-FI"/>
    </w:rPr>
  </w:style>
  <w:style w:type="paragraph" w:styleId="Loendilik">
    <w:name w:val="List Paragraph"/>
    <w:basedOn w:val="Normaallaad"/>
    <w:uiPriority w:val="34"/>
    <w:qFormat/>
    <w:rsid w:val="00434F0E"/>
    <w:pPr>
      <w:ind w:left="720"/>
      <w:contextualSpacing/>
    </w:pPr>
  </w:style>
  <w:style w:type="character" w:customStyle="1" w:styleId="Pealkiri5Mrk">
    <w:name w:val="Pealkiri 5 Märk"/>
    <w:link w:val="Pealkiri5"/>
    <w:rsid w:val="00434F0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Pealkiri8Mrk">
    <w:name w:val="Pealkiri 8 Märk"/>
    <w:link w:val="Pealkiri8"/>
    <w:rsid w:val="00434F0E"/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K4">
    <w:name w:val="toc 4"/>
    <w:basedOn w:val="Normaallaad"/>
    <w:next w:val="Normaallaad"/>
    <w:autoRedefine/>
    <w:semiHidden/>
    <w:rsid w:val="007E65D1"/>
    <w:pPr>
      <w:spacing w:before="0" w:line="230" w:lineRule="atLeast"/>
      <w:ind w:left="600"/>
      <w:jc w:val="both"/>
    </w:pPr>
    <w:rPr>
      <w:rFonts w:ascii="Times New Roman" w:eastAsia="Times New Roman" w:hAnsi="Times New Roman"/>
      <w:sz w:val="18"/>
      <w:szCs w:val="20"/>
      <w:lang w:val="et-E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9019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9019C"/>
    <w:rPr>
      <w:rFonts w:ascii="Arial" w:hAnsi="Arial"/>
      <w:sz w:val="22"/>
      <w:szCs w:val="22"/>
      <w:lang w:val="fi-FI"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BD2D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15992-435B-4DB4-AA6E-C8F3D094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2181</Words>
  <Characters>12656</Characters>
  <Application>Microsoft Office Word</Application>
  <DocSecurity>0</DocSecurity>
  <Lines>105</Lines>
  <Paragraphs>29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aivar.kurusk</dc:creator>
  <cp:lastModifiedBy>Heino Väli</cp:lastModifiedBy>
  <cp:revision>7</cp:revision>
  <cp:lastPrinted>2017-01-02T11:19:00Z</cp:lastPrinted>
  <dcterms:created xsi:type="dcterms:W3CDTF">2021-11-17T07:38:00Z</dcterms:created>
  <dcterms:modified xsi:type="dcterms:W3CDTF">2021-12-13T10:28:00Z</dcterms:modified>
</cp:coreProperties>
</file>